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6E" w:rsidRPr="008F646E" w:rsidRDefault="00B02ED0" w:rsidP="008F646E">
      <w:pPr>
        <w:widowControl w:val="0"/>
        <w:autoSpaceDE w:val="0"/>
        <w:autoSpaceDN w:val="0"/>
        <w:adjustRightInd w:val="0"/>
        <w:spacing w:before="240" w:after="0" w:line="240" w:lineRule="auto"/>
        <w:jc w:val="center"/>
        <w:rPr>
          <w:rFonts w:ascii="Times New Roman" w:eastAsia="Times New Roman" w:hAnsi="Times New Roman" w:cs="Times New Roman"/>
          <w:sz w:val="28"/>
          <w:szCs w:val="28"/>
          <w:lang w:eastAsia="ru-RU"/>
        </w:rPr>
      </w:pPr>
      <w:r w:rsidRPr="00B02ED0">
        <w:rPr>
          <w:rFonts w:ascii="Times New Roman" w:eastAsia="Times New Roman" w:hAnsi="Times New Roman" w:cs="Times New Roman"/>
          <w:sz w:val="28"/>
          <w:szCs w:val="28"/>
          <w:lang w:eastAsia="ru-RU"/>
        </w:rPr>
        <w:drawing>
          <wp:inline distT="0" distB="0" distL="0" distR="0" wp14:anchorId="7BFFAED3" wp14:editId="76C6CD18">
            <wp:extent cx="6303645" cy="9422120"/>
            <wp:effectExtent l="0" t="0" r="1905" b="825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a:stretch>
                      <a:fillRect/>
                    </a:stretch>
                  </pic:blipFill>
                  <pic:spPr>
                    <a:xfrm>
                      <a:off x="0" y="0"/>
                      <a:ext cx="6305320" cy="9424623"/>
                    </a:xfrm>
                    <a:prstGeom prst="rect">
                      <a:avLst/>
                    </a:prstGeom>
                  </pic:spPr>
                </pic:pic>
              </a:graphicData>
            </a:graphic>
          </wp:inline>
        </w:drawing>
      </w:r>
    </w:p>
    <w:p w:rsidR="008F646E" w:rsidRPr="008F646E" w:rsidRDefault="008F646E" w:rsidP="008F646E">
      <w:pPr>
        <w:spacing w:after="0" w:line="240" w:lineRule="auto"/>
        <w:rPr>
          <w:rFonts w:ascii="Arial" w:eastAsia="Times New Roman" w:hAnsi="Arial" w:cs="Arial"/>
          <w:b/>
          <w:sz w:val="28"/>
          <w:szCs w:val="28"/>
          <w:lang w:eastAsia="ru-RU"/>
        </w:rPr>
        <w:sectPr w:rsidR="008F646E" w:rsidRPr="008F646E" w:rsidSect="00477B3C">
          <w:footerReference w:type="even" r:id="rId9"/>
          <w:footerReference w:type="default" r:id="rId10"/>
          <w:pgSz w:w="11909" w:h="16834"/>
          <w:pgMar w:top="1134" w:right="851" w:bottom="1134" w:left="1701" w:header="720" w:footer="720" w:gutter="0"/>
          <w:cols w:space="720"/>
          <w:titlePg/>
        </w:sectPr>
      </w:pPr>
    </w:p>
    <w:tbl>
      <w:tblPr>
        <w:tblW w:w="9934" w:type="dxa"/>
        <w:tblLook w:val="01E0" w:firstRow="1" w:lastRow="1" w:firstColumn="1" w:lastColumn="1" w:noHBand="0" w:noVBand="0"/>
      </w:tblPr>
      <w:tblGrid>
        <w:gridCol w:w="993"/>
        <w:gridCol w:w="8221"/>
        <w:gridCol w:w="720"/>
      </w:tblGrid>
      <w:tr w:rsidR="00F71885" w:rsidRPr="00F71885" w:rsidTr="00192E7E">
        <w:tc>
          <w:tcPr>
            <w:tcW w:w="993" w:type="dxa"/>
          </w:tcPr>
          <w:p w:rsidR="008F646E" w:rsidRPr="008F646E" w:rsidRDefault="008F646E" w:rsidP="008F646E">
            <w:pPr>
              <w:widowControl w:val="0"/>
              <w:autoSpaceDE w:val="0"/>
              <w:autoSpaceDN w:val="0"/>
              <w:adjustRightInd w:val="0"/>
              <w:spacing w:after="0" w:line="240" w:lineRule="auto"/>
              <w:rPr>
                <w:rFonts w:ascii="Times New Roman" w:eastAsia="Times New Roman" w:hAnsi="Times New Roman" w:cs="Times New Roman"/>
                <w:b/>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b/>
                <w:caps/>
                <w:sz w:val="28"/>
                <w:szCs w:val="28"/>
                <w:lang w:eastAsia="ru-RU"/>
              </w:rPr>
              <w:t>Оглавление</w:t>
            </w:r>
          </w:p>
          <w:p w:rsidR="008F646E" w:rsidRPr="008F646E" w:rsidRDefault="008F646E" w:rsidP="008F646E">
            <w:pPr>
              <w:widowControl w:val="0"/>
              <w:autoSpaceDE w:val="0"/>
              <w:autoSpaceDN w:val="0"/>
              <w:adjustRightInd w:val="0"/>
              <w:spacing w:after="0" w:line="240" w:lineRule="auto"/>
              <w:jc w:val="center"/>
              <w:rPr>
                <w:rFonts w:ascii="Times New Roman" w:eastAsia="Times New Roman" w:hAnsi="Times New Roman" w:cs="Times New Roman"/>
                <w:b/>
                <w:caps/>
                <w:sz w:val="18"/>
                <w:szCs w:val="18"/>
                <w:lang w:eastAsia="ru-RU"/>
              </w:rPr>
            </w:pPr>
          </w:p>
        </w:tc>
        <w:tc>
          <w:tcPr>
            <w:tcW w:w="720" w:type="dxa"/>
          </w:tcPr>
          <w:p w:rsidR="008F646E" w:rsidRPr="00F71885" w:rsidRDefault="008F646E"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b/>
                <w:caps/>
                <w:sz w:val="28"/>
                <w:szCs w:val="28"/>
                <w:lang w:eastAsia="ru-RU"/>
              </w:rPr>
            </w:pPr>
          </w:p>
        </w:tc>
      </w:tr>
      <w:tr w:rsidR="00F71885" w:rsidRPr="00F71885" w:rsidTr="00192E7E">
        <w:trPr>
          <w:trHeight w:val="794"/>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 xml:space="preserve">Краткий обзор значимых для </w:t>
            </w:r>
            <w:r w:rsidR="00843954">
              <w:rPr>
                <w:rFonts w:ascii="Times New Roman" w:eastAsia="Times New Roman" w:hAnsi="Times New Roman" w:cs="Times New Roman"/>
                <w:sz w:val="28"/>
                <w:szCs w:val="28"/>
                <w:lang w:eastAsia="ru-RU"/>
              </w:rPr>
              <w:t>а</w:t>
            </w:r>
            <w:r w:rsidRPr="00F66E58">
              <w:rPr>
                <w:rFonts w:ascii="Times New Roman" w:eastAsia="Times New Roman" w:hAnsi="Times New Roman" w:cs="Times New Roman"/>
                <w:sz w:val="28"/>
                <w:szCs w:val="28"/>
                <w:lang w:eastAsia="ru-RU"/>
              </w:rPr>
              <w:t>кадемии</w:t>
            </w:r>
            <w:r w:rsidR="00192E7E" w:rsidRPr="00F66E58">
              <w:rPr>
                <w:rFonts w:ascii="Times New Roman" w:eastAsia="Times New Roman" w:hAnsi="Times New Roman" w:cs="Times New Roman"/>
                <w:sz w:val="28"/>
                <w:szCs w:val="28"/>
                <w:lang w:eastAsia="ru-RU"/>
              </w:rPr>
              <w:t xml:space="preserve"> событий, достижений в 2017</w:t>
            </w:r>
            <w:r w:rsidRPr="00F66E58">
              <w:rPr>
                <w:rFonts w:ascii="Times New Roman" w:eastAsia="Times New Roman" w:hAnsi="Times New Roman" w:cs="Times New Roman"/>
                <w:sz w:val="28"/>
                <w:szCs w:val="28"/>
                <w:lang w:eastAsia="ru-RU"/>
              </w:rPr>
              <w:t xml:space="preserve"> году</w:t>
            </w:r>
          </w:p>
        </w:tc>
        <w:tc>
          <w:tcPr>
            <w:tcW w:w="720" w:type="dxa"/>
          </w:tcPr>
          <w:p w:rsidR="008F646E" w:rsidRPr="00F71885" w:rsidRDefault="008F646E"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w:t>
            </w:r>
          </w:p>
        </w:tc>
      </w:tr>
      <w:tr w:rsidR="00F71885" w:rsidRPr="00F71885" w:rsidTr="00192E7E">
        <w:trPr>
          <w:trHeight w:val="729"/>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tabs>
                <w:tab w:val="left" w:pos="1767"/>
              </w:tabs>
              <w:autoSpaceDE w:val="0"/>
              <w:autoSpaceDN w:val="0"/>
              <w:adjustRightInd w:val="0"/>
              <w:spacing w:after="0" w:line="240" w:lineRule="auto"/>
              <w:ind w:left="34"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 xml:space="preserve">Общая организационная структура </w:t>
            </w:r>
            <w:r w:rsidR="00843954">
              <w:rPr>
                <w:rFonts w:ascii="Times New Roman" w:eastAsia="Times New Roman" w:hAnsi="Times New Roman" w:cs="Times New Roman"/>
                <w:sz w:val="28"/>
                <w:szCs w:val="28"/>
                <w:lang w:eastAsia="ru-RU"/>
              </w:rPr>
              <w:t>а</w:t>
            </w:r>
            <w:r w:rsidRPr="008F646E">
              <w:rPr>
                <w:rFonts w:ascii="Times New Roman" w:eastAsia="Times New Roman" w:hAnsi="Times New Roman" w:cs="Times New Roman"/>
                <w:sz w:val="28"/>
                <w:szCs w:val="28"/>
                <w:lang w:eastAsia="ru-RU"/>
              </w:rPr>
              <w:t>кадемии, структурные изменения в отчетном году</w:t>
            </w:r>
          </w:p>
        </w:tc>
        <w:tc>
          <w:tcPr>
            <w:tcW w:w="720" w:type="dxa"/>
          </w:tcPr>
          <w:p w:rsidR="008F646E" w:rsidRPr="00F71885" w:rsidRDefault="008F646E"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5</w:t>
            </w:r>
          </w:p>
        </w:tc>
      </w:tr>
      <w:tr w:rsidR="00F71885" w:rsidRPr="00F71885" w:rsidTr="00192E7E">
        <w:trPr>
          <w:trHeight w:val="471"/>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tabs>
                <w:tab w:val="left" w:pos="1767"/>
              </w:tabs>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8F646E">
              <w:rPr>
                <w:rFonts w:ascii="Times New Roman" w:eastAsia="Times New Roman" w:hAnsi="Times New Roman" w:cs="Times New Roman"/>
                <w:sz w:val="28"/>
                <w:szCs w:val="28"/>
                <w:lang w:eastAsia="ru-RU"/>
              </w:rPr>
              <w:t xml:space="preserve">Образовательная деятельность </w:t>
            </w:r>
            <w:r w:rsidR="00843954">
              <w:rPr>
                <w:rFonts w:ascii="Times New Roman" w:eastAsia="Times New Roman" w:hAnsi="Times New Roman" w:cs="Times New Roman"/>
                <w:sz w:val="28"/>
                <w:szCs w:val="28"/>
                <w:lang w:eastAsia="ru-RU"/>
              </w:rPr>
              <w:t>а</w:t>
            </w:r>
            <w:r w:rsidR="009E2B32">
              <w:rPr>
                <w:rFonts w:ascii="Times New Roman" w:eastAsia="Times New Roman" w:hAnsi="Times New Roman" w:cs="Times New Roman"/>
                <w:sz w:val="28"/>
                <w:szCs w:val="28"/>
                <w:lang w:eastAsia="ru-RU"/>
              </w:rPr>
              <w:t xml:space="preserve">кадемии </w:t>
            </w:r>
            <w:r w:rsidRPr="008F646E">
              <w:rPr>
                <w:rFonts w:ascii="Times New Roman" w:eastAsia="Times New Roman" w:hAnsi="Times New Roman" w:cs="Times New Roman"/>
                <w:sz w:val="28"/>
                <w:szCs w:val="28"/>
                <w:lang w:eastAsia="ru-RU"/>
              </w:rPr>
              <w:t>в 201</w:t>
            </w:r>
            <w:r w:rsidR="00192E7E">
              <w:rPr>
                <w:rFonts w:ascii="Times New Roman" w:eastAsia="Times New Roman" w:hAnsi="Times New Roman" w:cs="Times New Roman"/>
                <w:sz w:val="28"/>
                <w:szCs w:val="28"/>
                <w:lang w:eastAsia="ru-RU"/>
              </w:rPr>
              <w:t>7</w:t>
            </w:r>
            <w:r w:rsidRPr="008F646E">
              <w:rPr>
                <w:rFonts w:ascii="Times New Roman" w:eastAsia="Times New Roman" w:hAnsi="Times New Roman" w:cs="Times New Roman"/>
                <w:sz w:val="28"/>
                <w:szCs w:val="28"/>
                <w:lang w:eastAsia="ru-RU"/>
              </w:rPr>
              <w:t xml:space="preserve"> году</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7</w:t>
            </w:r>
          </w:p>
        </w:tc>
      </w:tr>
      <w:tr w:rsidR="00F71885" w:rsidRPr="00F71885" w:rsidTr="00192E7E">
        <w:trPr>
          <w:trHeight w:val="72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tabs>
                <w:tab w:val="left" w:pos="1767"/>
              </w:tabs>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8F646E">
              <w:rPr>
                <w:rFonts w:ascii="Times New Roman" w:eastAsia="Times New Roman" w:hAnsi="Times New Roman" w:cs="Times New Roman"/>
                <w:sz w:val="28"/>
                <w:szCs w:val="28"/>
                <w:lang w:eastAsia="ru-RU"/>
              </w:rPr>
              <w:t xml:space="preserve">Профориентационная работа и работа, проводимая по трудоустройству выпускников </w:t>
            </w:r>
            <w:r w:rsidR="00843954">
              <w:rPr>
                <w:rFonts w:ascii="Times New Roman" w:eastAsia="Times New Roman" w:hAnsi="Times New Roman" w:cs="Times New Roman"/>
                <w:sz w:val="28"/>
                <w:szCs w:val="28"/>
                <w:lang w:eastAsia="ru-RU"/>
              </w:rPr>
              <w:t>а</w:t>
            </w:r>
            <w:r w:rsidR="009E2B32">
              <w:rPr>
                <w:rFonts w:ascii="Times New Roman" w:eastAsia="Times New Roman" w:hAnsi="Times New Roman" w:cs="Times New Roman"/>
                <w:sz w:val="28"/>
                <w:szCs w:val="28"/>
                <w:lang w:eastAsia="ru-RU"/>
              </w:rPr>
              <w:t>кадемии</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14</w:t>
            </w:r>
          </w:p>
        </w:tc>
      </w:tr>
      <w:tr w:rsidR="00F71885" w:rsidRPr="00F71885" w:rsidTr="00192E7E">
        <w:trPr>
          <w:trHeight w:val="525"/>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tabs>
                <w:tab w:val="left" w:pos="1767"/>
              </w:tabs>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 xml:space="preserve">Организация целевой подготовки </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16</w:t>
            </w:r>
          </w:p>
        </w:tc>
      </w:tr>
      <w:tr w:rsidR="00F71885" w:rsidRPr="00F71885" w:rsidTr="00192E7E">
        <w:trPr>
          <w:trHeight w:val="553"/>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tabs>
                <w:tab w:val="left" w:pos="1767"/>
              </w:tabs>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Организация практической подготовки по программам обучения</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18</w:t>
            </w:r>
          </w:p>
        </w:tc>
      </w:tr>
      <w:tr w:rsidR="00F71885" w:rsidRPr="00F71885" w:rsidTr="00192E7E">
        <w:trPr>
          <w:trHeight w:val="39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tabs>
                <w:tab w:val="left" w:pos="1767"/>
              </w:tabs>
              <w:autoSpaceDE w:val="0"/>
              <w:autoSpaceDN w:val="0"/>
              <w:adjustRightInd w:val="0"/>
              <w:spacing w:after="0" w:line="240" w:lineRule="auto"/>
              <w:ind w:right="432"/>
              <w:rPr>
                <w:rFonts w:ascii="Times New Roman" w:eastAsia="Times New Roman" w:hAnsi="Times New Roman" w:cs="Times New Roman"/>
                <w:b/>
                <w:i/>
                <w:caps/>
                <w:color w:val="00B050"/>
                <w:sz w:val="20"/>
                <w:szCs w:val="20"/>
                <w:lang w:eastAsia="ru-RU"/>
              </w:rPr>
            </w:pPr>
            <w:r w:rsidRPr="008F646E">
              <w:rPr>
                <w:rFonts w:ascii="Times New Roman" w:eastAsia="Times New Roman" w:hAnsi="Times New Roman" w:cs="Times New Roman"/>
                <w:sz w:val="28"/>
                <w:szCs w:val="28"/>
                <w:lang w:eastAsia="ru-RU"/>
              </w:rPr>
              <w:t xml:space="preserve">Показатели качества обучения в </w:t>
            </w:r>
            <w:r w:rsidR="00843954">
              <w:rPr>
                <w:rFonts w:ascii="Times New Roman" w:eastAsia="Times New Roman" w:hAnsi="Times New Roman" w:cs="Times New Roman"/>
                <w:sz w:val="28"/>
                <w:szCs w:val="28"/>
                <w:lang w:eastAsia="ru-RU"/>
              </w:rPr>
              <w:t>а</w:t>
            </w:r>
            <w:r w:rsidR="009E2B32">
              <w:rPr>
                <w:rFonts w:ascii="Times New Roman" w:eastAsia="Times New Roman" w:hAnsi="Times New Roman" w:cs="Times New Roman"/>
                <w:sz w:val="28"/>
                <w:szCs w:val="28"/>
                <w:lang w:eastAsia="ru-RU"/>
              </w:rPr>
              <w:t>кадемии</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19</w:t>
            </w:r>
          </w:p>
        </w:tc>
      </w:tr>
      <w:tr w:rsidR="00F71885" w:rsidRPr="00F71885" w:rsidTr="00192E7E">
        <w:trPr>
          <w:trHeight w:val="418"/>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autoSpaceDE w:val="0"/>
              <w:autoSpaceDN w:val="0"/>
              <w:adjustRightInd w:val="0"/>
              <w:spacing w:after="0" w:line="240" w:lineRule="auto"/>
              <w:ind w:right="432"/>
              <w:rPr>
                <w:rFonts w:ascii="Times New Roman" w:eastAsia="Times New Roman" w:hAnsi="Times New Roman" w:cs="Times New Roman"/>
                <w:b/>
                <w:i/>
                <w:caps/>
                <w:color w:val="00B050"/>
                <w:sz w:val="20"/>
                <w:szCs w:val="20"/>
                <w:lang w:eastAsia="ru-RU"/>
              </w:rPr>
            </w:pPr>
            <w:r w:rsidRPr="008F646E">
              <w:rPr>
                <w:rFonts w:ascii="Times New Roman" w:eastAsia="Times New Roman" w:hAnsi="Times New Roman" w:cs="Times New Roman"/>
                <w:sz w:val="28"/>
                <w:szCs w:val="28"/>
                <w:lang w:eastAsia="ru-RU"/>
              </w:rPr>
              <w:t>Научная деятельность</w:t>
            </w:r>
            <w:r w:rsidR="009E2B32">
              <w:rPr>
                <w:rFonts w:ascii="Times New Roman" w:eastAsia="Times New Roman" w:hAnsi="Times New Roman" w:cs="Times New Roman"/>
                <w:sz w:val="28"/>
                <w:szCs w:val="28"/>
                <w:lang w:eastAsia="ru-RU"/>
              </w:rPr>
              <w:t xml:space="preserve"> </w:t>
            </w:r>
            <w:r w:rsidR="00843954">
              <w:rPr>
                <w:rFonts w:ascii="Times New Roman" w:eastAsia="Times New Roman" w:hAnsi="Times New Roman" w:cs="Times New Roman"/>
                <w:sz w:val="28"/>
                <w:szCs w:val="28"/>
                <w:lang w:eastAsia="ru-RU"/>
              </w:rPr>
              <w:t>а</w:t>
            </w:r>
            <w:r w:rsidR="009E2B32">
              <w:rPr>
                <w:rFonts w:ascii="Times New Roman" w:eastAsia="Times New Roman" w:hAnsi="Times New Roman" w:cs="Times New Roman"/>
                <w:sz w:val="28"/>
                <w:szCs w:val="28"/>
                <w:lang w:eastAsia="ru-RU"/>
              </w:rPr>
              <w:t>кадемии</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24</w:t>
            </w:r>
          </w:p>
        </w:tc>
      </w:tr>
      <w:tr w:rsidR="00F71885" w:rsidRPr="00F71885" w:rsidTr="00192E7E">
        <w:trPr>
          <w:trHeight w:val="71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8F646E">
              <w:rPr>
                <w:rFonts w:ascii="Times New Roman" w:eastAsia="Times New Roman" w:hAnsi="Times New Roman" w:cs="Times New Roman"/>
                <w:sz w:val="28"/>
                <w:szCs w:val="28"/>
                <w:lang w:eastAsia="ru-RU"/>
              </w:rPr>
              <w:t>Подготовка научно-педагогических кадров в аспирантуре и докторантуре. Работа диссертационных советов</w:t>
            </w:r>
          </w:p>
        </w:tc>
        <w:tc>
          <w:tcPr>
            <w:tcW w:w="720" w:type="dxa"/>
          </w:tcPr>
          <w:p w:rsidR="008F646E" w:rsidRPr="00F71885" w:rsidRDefault="00F71885" w:rsidP="00F71885">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28</w:t>
            </w:r>
          </w:p>
        </w:tc>
      </w:tr>
      <w:tr w:rsidR="00F71885" w:rsidRPr="00F71885" w:rsidTr="00192E7E">
        <w:trPr>
          <w:trHeight w:val="533"/>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i/>
                <w:color w:val="00B050"/>
                <w:sz w:val="20"/>
                <w:szCs w:val="20"/>
                <w:lang w:eastAsia="ru-RU"/>
              </w:rPr>
            </w:pPr>
            <w:r w:rsidRPr="008F646E">
              <w:rPr>
                <w:rFonts w:ascii="Times New Roman" w:eastAsia="Times New Roman" w:hAnsi="Times New Roman" w:cs="Times New Roman"/>
                <w:sz w:val="28"/>
                <w:szCs w:val="28"/>
                <w:lang w:eastAsia="ru-RU"/>
              </w:rPr>
              <w:t xml:space="preserve">Внедрение информационно-коммуникационных технологий </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29</w:t>
            </w:r>
          </w:p>
        </w:tc>
      </w:tr>
      <w:tr w:rsidR="00F71885" w:rsidRPr="00F71885" w:rsidTr="00192E7E">
        <w:trPr>
          <w:trHeight w:val="555"/>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Результаты деятельности хозяйственных обществ</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31</w:t>
            </w:r>
          </w:p>
        </w:tc>
      </w:tr>
      <w:tr w:rsidR="00F71885" w:rsidRPr="00F71885" w:rsidTr="00192E7E">
        <w:trPr>
          <w:trHeight w:val="71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1C1E2F" w:rsidP="00843954">
            <w:pPr>
              <w:widowControl w:val="0"/>
              <w:autoSpaceDE w:val="0"/>
              <w:autoSpaceDN w:val="0"/>
              <w:adjustRightInd w:val="0"/>
              <w:spacing w:after="0" w:line="240" w:lineRule="auto"/>
              <w:ind w:right="4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участия </w:t>
            </w:r>
            <w:r w:rsidR="0084395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кадемии</w:t>
            </w:r>
            <w:r w:rsidR="008F646E" w:rsidRPr="008F646E">
              <w:rPr>
                <w:rFonts w:ascii="Times New Roman" w:eastAsia="Times New Roman" w:hAnsi="Times New Roman" w:cs="Times New Roman"/>
                <w:sz w:val="28"/>
                <w:szCs w:val="28"/>
                <w:lang w:eastAsia="ru-RU"/>
              </w:rPr>
              <w:t xml:space="preserve"> в международных программах, мероприятиях</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32</w:t>
            </w:r>
          </w:p>
        </w:tc>
      </w:tr>
      <w:tr w:rsidR="00F71885" w:rsidRPr="00F71885" w:rsidTr="00192E7E">
        <w:trPr>
          <w:trHeight w:val="529"/>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Воспитательная работа, работа по патриотическому воспитанию</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34</w:t>
            </w:r>
          </w:p>
        </w:tc>
      </w:tr>
      <w:tr w:rsidR="00F71885" w:rsidRPr="00F71885" w:rsidTr="00192E7E">
        <w:trPr>
          <w:trHeight w:val="49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Физкультурно-оздоровительная и спортивная работа</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36</w:t>
            </w:r>
          </w:p>
        </w:tc>
      </w:tr>
      <w:tr w:rsidR="00F71885" w:rsidRPr="00F71885" w:rsidTr="00192E7E">
        <w:trPr>
          <w:trHeight w:val="536"/>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8F646E">
              <w:rPr>
                <w:rFonts w:ascii="Times New Roman" w:eastAsia="Times New Roman" w:hAnsi="Times New Roman" w:cs="Times New Roman"/>
                <w:sz w:val="28"/>
                <w:szCs w:val="28"/>
                <w:lang w:eastAsia="ru-RU"/>
              </w:rPr>
              <w:t>Организация работы студенческих специализированных отрядов</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37</w:t>
            </w:r>
          </w:p>
        </w:tc>
      </w:tr>
      <w:tr w:rsidR="00F71885" w:rsidRPr="00F71885" w:rsidTr="00192E7E">
        <w:trPr>
          <w:trHeight w:val="530"/>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4D67F9"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caps/>
                <w:color w:val="FF0000"/>
                <w:sz w:val="28"/>
                <w:szCs w:val="28"/>
                <w:lang w:eastAsia="ru-RU"/>
              </w:rPr>
            </w:pPr>
            <w:r w:rsidRPr="00334A74">
              <w:rPr>
                <w:rFonts w:ascii="Times New Roman" w:eastAsia="Times New Roman" w:hAnsi="Times New Roman" w:cs="Times New Roman"/>
                <w:sz w:val="28"/>
                <w:szCs w:val="28"/>
                <w:lang w:eastAsia="ru-RU"/>
              </w:rPr>
              <w:t>Управление имущественным комплексом</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39</w:t>
            </w:r>
          </w:p>
        </w:tc>
      </w:tr>
      <w:tr w:rsidR="00F71885" w:rsidRPr="00F71885" w:rsidTr="00192E7E">
        <w:trPr>
          <w:trHeight w:val="537"/>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caps/>
                <w:sz w:val="28"/>
                <w:szCs w:val="28"/>
                <w:lang w:eastAsia="ru-RU"/>
              </w:rPr>
            </w:pPr>
            <w:r w:rsidRPr="008F646E">
              <w:rPr>
                <w:rFonts w:ascii="Times New Roman" w:eastAsia="Times New Roman" w:hAnsi="Times New Roman" w:cs="Times New Roman"/>
                <w:sz w:val="28"/>
                <w:szCs w:val="28"/>
                <w:lang w:eastAsia="ru-RU"/>
              </w:rPr>
              <w:t>Мероприятия по противопожарной безопасности</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40</w:t>
            </w:r>
          </w:p>
        </w:tc>
      </w:tr>
      <w:tr w:rsidR="00F71885" w:rsidRPr="00F71885" w:rsidTr="00192E7E">
        <w:trPr>
          <w:trHeight w:val="545"/>
        </w:trPr>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sz w:val="28"/>
                <w:szCs w:val="28"/>
                <w:lang w:eastAsia="ru-RU"/>
              </w:rPr>
            </w:pPr>
            <w:r w:rsidRPr="008F646E">
              <w:rPr>
                <w:rFonts w:ascii="Times New Roman" w:eastAsia="Times New Roman" w:hAnsi="Times New Roman" w:cs="Times New Roman"/>
                <w:sz w:val="28"/>
                <w:szCs w:val="28"/>
                <w:lang w:eastAsia="ru-RU"/>
              </w:rPr>
              <w:t>Характеристика и состояние библиотек, информационных ресурсов</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41</w:t>
            </w:r>
          </w:p>
        </w:tc>
      </w:tr>
      <w:tr w:rsidR="00F71885" w:rsidRPr="00F71885" w:rsidTr="00192E7E">
        <w:trPr>
          <w:trHeight w:val="461"/>
        </w:trPr>
        <w:tc>
          <w:tcPr>
            <w:tcW w:w="993" w:type="dxa"/>
          </w:tcPr>
          <w:p w:rsidR="008F646E" w:rsidRPr="009E2B32"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9E2B32" w:rsidRDefault="008F646E" w:rsidP="008F646E">
            <w:pPr>
              <w:widowControl w:val="0"/>
              <w:autoSpaceDE w:val="0"/>
              <w:autoSpaceDN w:val="0"/>
              <w:adjustRightInd w:val="0"/>
              <w:spacing w:after="0" w:line="240" w:lineRule="auto"/>
              <w:ind w:right="432"/>
              <w:rPr>
                <w:rFonts w:ascii="Times New Roman" w:eastAsia="Times New Roman" w:hAnsi="Times New Roman" w:cs="Times New Roman"/>
                <w:b/>
                <w:i/>
                <w:caps/>
                <w:sz w:val="20"/>
                <w:szCs w:val="20"/>
                <w:lang w:eastAsia="ru-RU"/>
              </w:rPr>
            </w:pPr>
            <w:r w:rsidRPr="009E2B32">
              <w:rPr>
                <w:rFonts w:ascii="Times New Roman" w:eastAsia="Times New Roman" w:hAnsi="Times New Roman" w:cs="Times New Roman"/>
                <w:sz w:val="28"/>
                <w:szCs w:val="28"/>
                <w:lang w:eastAsia="ru-RU"/>
              </w:rPr>
              <w:t>Социальная сфера</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47</w:t>
            </w:r>
          </w:p>
        </w:tc>
      </w:tr>
      <w:tr w:rsidR="00F71885" w:rsidRPr="00F71885" w:rsidTr="00192E7E">
        <w:tc>
          <w:tcPr>
            <w:tcW w:w="993" w:type="dxa"/>
          </w:tcPr>
          <w:p w:rsidR="008F646E" w:rsidRPr="008F646E" w:rsidRDefault="008F646E" w:rsidP="008F646E">
            <w:pPr>
              <w:widowControl w:val="0"/>
              <w:numPr>
                <w:ilvl w:val="0"/>
                <w:numId w:val="1"/>
              </w:numPr>
              <w:tabs>
                <w:tab w:val="num" w:pos="0"/>
              </w:tabs>
              <w:autoSpaceDE w:val="0"/>
              <w:autoSpaceDN w:val="0"/>
              <w:adjustRightInd w:val="0"/>
              <w:spacing w:after="0" w:line="240" w:lineRule="auto"/>
              <w:rPr>
                <w:rFonts w:ascii="Times New Roman" w:eastAsia="Times New Roman" w:hAnsi="Times New Roman" w:cs="Times New Roman"/>
                <w:caps/>
                <w:sz w:val="28"/>
                <w:szCs w:val="28"/>
                <w:lang w:eastAsia="ru-RU"/>
              </w:rPr>
            </w:pPr>
          </w:p>
        </w:tc>
        <w:tc>
          <w:tcPr>
            <w:tcW w:w="8221" w:type="dxa"/>
          </w:tcPr>
          <w:p w:rsidR="008F646E" w:rsidRPr="008F646E" w:rsidRDefault="008F646E" w:rsidP="00843954">
            <w:pPr>
              <w:widowControl w:val="0"/>
              <w:autoSpaceDE w:val="0"/>
              <w:autoSpaceDN w:val="0"/>
              <w:adjustRightInd w:val="0"/>
              <w:spacing w:after="0" w:line="240" w:lineRule="auto"/>
              <w:ind w:right="432"/>
              <w:rPr>
                <w:rFonts w:ascii="Times New Roman" w:eastAsia="Times New Roman" w:hAnsi="Times New Roman" w:cs="Times New Roman"/>
                <w:b/>
                <w:i/>
                <w:caps/>
                <w:sz w:val="24"/>
                <w:szCs w:val="24"/>
                <w:lang w:eastAsia="ru-RU"/>
              </w:rPr>
            </w:pPr>
            <w:r w:rsidRPr="008F646E">
              <w:rPr>
                <w:rFonts w:ascii="Times New Roman" w:eastAsia="Times New Roman" w:hAnsi="Times New Roman" w:cs="Times New Roman"/>
                <w:sz w:val="28"/>
                <w:szCs w:val="28"/>
                <w:lang w:eastAsia="ru-RU"/>
              </w:rPr>
              <w:t xml:space="preserve">Финансовое обеспечение деятельности </w:t>
            </w:r>
            <w:r w:rsidR="00843954">
              <w:rPr>
                <w:rFonts w:ascii="Times New Roman" w:eastAsia="Times New Roman" w:hAnsi="Times New Roman" w:cs="Times New Roman"/>
                <w:sz w:val="28"/>
                <w:szCs w:val="28"/>
                <w:lang w:eastAsia="ru-RU"/>
              </w:rPr>
              <w:t>а</w:t>
            </w:r>
            <w:r w:rsidRPr="008F646E">
              <w:rPr>
                <w:rFonts w:ascii="Times New Roman" w:eastAsia="Times New Roman" w:hAnsi="Times New Roman" w:cs="Times New Roman"/>
                <w:sz w:val="28"/>
                <w:szCs w:val="28"/>
                <w:lang w:eastAsia="ru-RU"/>
              </w:rPr>
              <w:t>кадемии</w:t>
            </w:r>
          </w:p>
        </w:tc>
        <w:tc>
          <w:tcPr>
            <w:tcW w:w="720" w:type="dxa"/>
          </w:tcPr>
          <w:p w:rsidR="008F646E" w:rsidRPr="00F71885" w:rsidRDefault="00F71885" w:rsidP="008F646E">
            <w:pPr>
              <w:widowControl w:val="0"/>
              <w:autoSpaceDE w:val="0"/>
              <w:autoSpaceDN w:val="0"/>
              <w:adjustRightInd w:val="0"/>
              <w:spacing w:after="0" w:line="240" w:lineRule="auto"/>
              <w:ind w:left="-108" w:right="-108"/>
              <w:jc w:val="center"/>
              <w:rPr>
                <w:rFonts w:ascii="Times New Roman" w:eastAsia="Times New Roman" w:hAnsi="Times New Roman" w:cs="Times New Roman"/>
                <w:caps/>
                <w:sz w:val="28"/>
                <w:szCs w:val="28"/>
                <w:lang w:eastAsia="ru-RU"/>
              </w:rPr>
            </w:pPr>
            <w:r w:rsidRPr="00F71885">
              <w:rPr>
                <w:rFonts w:ascii="Times New Roman" w:eastAsia="Times New Roman" w:hAnsi="Times New Roman" w:cs="Times New Roman"/>
                <w:caps/>
                <w:sz w:val="28"/>
                <w:szCs w:val="28"/>
                <w:lang w:eastAsia="ru-RU"/>
              </w:rPr>
              <w:t>49</w:t>
            </w:r>
          </w:p>
        </w:tc>
      </w:tr>
    </w:tbl>
    <w:p w:rsidR="008F646E" w:rsidRPr="008F646E" w:rsidRDefault="008F646E" w:rsidP="008F646E">
      <w:pPr>
        <w:widowControl w:val="0"/>
        <w:shd w:val="clear" w:color="auto" w:fill="FFFFFF"/>
        <w:autoSpaceDE w:val="0"/>
        <w:autoSpaceDN w:val="0"/>
        <w:adjustRightInd w:val="0"/>
        <w:spacing w:after="0" w:line="240" w:lineRule="auto"/>
        <w:ind w:firstLine="274"/>
        <w:jc w:val="center"/>
        <w:rPr>
          <w:rFonts w:ascii="Times New Roman" w:eastAsia="Times New Roman" w:hAnsi="Times New Roman" w:cs="Times New Roman"/>
          <w:b/>
          <w:sz w:val="28"/>
          <w:szCs w:val="28"/>
          <w:lang w:eastAsia="ru-RU"/>
        </w:rPr>
      </w:pPr>
    </w:p>
    <w:p w:rsidR="00EC0846" w:rsidRDefault="00EC0846">
      <w:bookmarkStart w:id="0" w:name="_GoBack"/>
      <w:bookmarkEnd w:id="0"/>
    </w:p>
    <w:p w:rsidR="008F646E" w:rsidRDefault="008F646E"/>
    <w:p w:rsidR="008F646E" w:rsidRDefault="008F646E"/>
    <w:p w:rsidR="008F646E" w:rsidRDefault="008F646E"/>
    <w:p w:rsidR="00F66E58" w:rsidRPr="00672AAB" w:rsidRDefault="00BD4340" w:rsidP="00F044D8">
      <w:pPr>
        <w:spacing w:after="0" w:line="240" w:lineRule="auto"/>
        <w:ind w:firstLine="708"/>
        <w:jc w:val="center"/>
        <w:rPr>
          <w:rFonts w:ascii="Times New Roman" w:eastAsia="Times New Roman" w:hAnsi="Times New Roman" w:cs="Times New Roman"/>
          <w:b/>
          <w:sz w:val="28"/>
          <w:szCs w:val="28"/>
          <w:lang w:eastAsia="ru-RU"/>
        </w:rPr>
      </w:pPr>
      <w:r w:rsidRPr="00672AAB">
        <w:rPr>
          <w:rFonts w:ascii="Times New Roman" w:eastAsia="Times New Roman" w:hAnsi="Times New Roman" w:cs="Times New Roman"/>
          <w:b/>
          <w:sz w:val="28"/>
          <w:szCs w:val="28"/>
          <w:lang w:eastAsia="ru-RU"/>
        </w:rPr>
        <w:lastRenderedPageBreak/>
        <w:t xml:space="preserve">1 </w:t>
      </w:r>
      <w:r w:rsidR="00192E7E" w:rsidRPr="00672AAB">
        <w:rPr>
          <w:rFonts w:ascii="Times New Roman" w:eastAsia="Times New Roman" w:hAnsi="Times New Roman" w:cs="Times New Roman"/>
          <w:b/>
          <w:sz w:val="28"/>
          <w:szCs w:val="28"/>
          <w:lang w:eastAsia="ru-RU"/>
        </w:rPr>
        <w:t>Краткий обзор значимых для академии событий, достижений в 2017 году</w:t>
      </w:r>
    </w:p>
    <w:p w:rsidR="00F66E58" w:rsidRPr="00672AAB" w:rsidRDefault="00F66E58" w:rsidP="00F044D8">
      <w:pPr>
        <w:spacing w:line="240" w:lineRule="auto"/>
        <w:ind w:firstLine="708"/>
        <w:jc w:val="center"/>
        <w:rPr>
          <w:rFonts w:ascii="Times New Roman" w:eastAsia="Times New Roman" w:hAnsi="Times New Roman" w:cs="Times New Roman"/>
          <w:b/>
          <w:sz w:val="28"/>
          <w:szCs w:val="28"/>
          <w:lang w:eastAsia="ru-RU"/>
        </w:rPr>
      </w:pPr>
    </w:p>
    <w:p w:rsidR="00F044D8" w:rsidRPr="00F044D8" w:rsidRDefault="00F044D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 академия успешно прошла государственную аккредитацию по программам подготовки научно-педагогических кадров в аспирантуре по укрупненным группам специальностей и направлений подготовки: 06.00.00 Биологические науки, 35.00.00 Сельское, лесное и рыбное хозяйство, 36.00.00 Ветеринария и зоотехния.</w:t>
      </w:r>
    </w:p>
    <w:p w:rsidR="00F66E58" w:rsidRPr="00F66E58" w:rsidRDefault="00F66E5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val="x-none" w:eastAsia="ru-RU"/>
        </w:rPr>
      </w:pPr>
      <w:r w:rsidRPr="00F66E58">
        <w:rPr>
          <w:rFonts w:ascii="Times New Roman" w:eastAsia="Times New Roman" w:hAnsi="Times New Roman" w:cs="Times New Roman"/>
          <w:sz w:val="28"/>
          <w:szCs w:val="28"/>
          <w:lang w:val="x-none" w:eastAsia="ru-RU"/>
        </w:rPr>
        <w:t xml:space="preserve">С 27 по 30 марта 2017 года Самарская ГСХА при поддержке Министерства сельского хозяйства и продовольствия Самарской области провела четвертую Неделю мирового агробизнеса, в которой приняло участие более 60 организаций и предприятий. </w:t>
      </w:r>
    </w:p>
    <w:p w:rsidR="00F66E58" w:rsidRPr="00F66E58" w:rsidRDefault="00F66E5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val="x-none" w:eastAsia="ru-RU"/>
        </w:rPr>
      </w:pPr>
      <w:r w:rsidRPr="00F66E58">
        <w:rPr>
          <w:rFonts w:ascii="Times New Roman" w:eastAsia="Times New Roman" w:hAnsi="Times New Roman" w:cs="Times New Roman"/>
          <w:sz w:val="28"/>
          <w:szCs w:val="28"/>
          <w:lang w:val="x-none" w:eastAsia="ru-RU"/>
        </w:rPr>
        <w:t xml:space="preserve">21 июня на опытных полях академии состоялся Первый международный День Поля ЗАО «Амазоне Евротехника» </w:t>
      </w:r>
      <w:r w:rsidRPr="00F66E58">
        <w:rPr>
          <w:rFonts w:ascii="Times New Roman" w:eastAsia="Times New Roman" w:hAnsi="Times New Roman" w:cs="Times New Roman"/>
          <w:sz w:val="28"/>
          <w:szCs w:val="28"/>
          <w:lang w:eastAsia="ru-RU"/>
        </w:rPr>
        <w:t xml:space="preserve"> «Аматехника» </w:t>
      </w:r>
      <w:r w:rsidRPr="00F66E58">
        <w:rPr>
          <w:rFonts w:ascii="Times New Roman" w:eastAsia="Times New Roman" w:hAnsi="Times New Roman" w:cs="Times New Roman"/>
          <w:sz w:val="28"/>
          <w:szCs w:val="28"/>
          <w:lang w:val="x-none" w:eastAsia="ru-RU"/>
        </w:rPr>
        <w:t xml:space="preserve">с участием более 400 сельхозтоваропроизводителей со всех регионов России.  </w:t>
      </w:r>
    </w:p>
    <w:p w:rsidR="00F66E58" w:rsidRPr="00F66E58" w:rsidRDefault="00F66E5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val="x-none" w:eastAsia="ru-RU"/>
        </w:rPr>
      </w:pPr>
      <w:r w:rsidRPr="00F66E58">
        <w:rPr>
          <w:rFonts w:ascii="Times New Roman" w:eastAsia="Times New Roman" w:hAnsi="Times New Roman" w:cs="Times New Roman"/>
          <w:sz w:val="28"/>
          <w:szCs w:val="28"/>
          <w:lang w:val="x-none" w:eastAsia="ru-RU"/>
        </w:rPr>
        <w:t xml:space="preserve">С 22 по 23 сентября 2017 года Самарская ГСХА была представлена на XIX Поволжской агропромышленной выставке. В период выставки было получено 16 дипломов и медалей за инновационные разработки и проекты. </w:t>
      </w:r>
    </w:p>
    <w:p w:rsidR="00F66E58" w:rsidRPr="00F66E58" w:rsidRDefault="00F66E5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val="x-none" w:eastAsia="ru-RU"/>
        </w:rPr>
      </w:pPr>
      <w:r w:rsidRPr="00F66E58">
        <w:rPr>
          <w:rFonts w:ascii="Times New Roman" w:eastAsia="Times New Roman" w:hAnsi="Times New Roman" w:cs="Times New Roman"/>
          <w:sz w:val="28"/>
          <w:szCs w:val="28"/>
          <w:lang w:val="x-none" w:eastAsia="ru-RU"/>
        </w:rPr>
        <w:t>Самарская ГСХА приняла активное участие в главной агропромышленной выставке года «Золотая осень -2017», проходившей в Москве с 4 по 7 октября. Ректор Самарской ГСХА профессор А.М.</w:t>
      </w:r>
      <w:r>
        <w:rPr>
          <w:rFonts w:ascii="Times New Roman" w:eastAsia="Times New Roman" w:hAnsi="Times New Roman" w:cs="Times New Roman"/>
          <w:sz w:val="28"/>
          <w:szCs w:val="28"/>
          <w:lang w:eastAsia="ru-RU"/>
        </w:rPr>
        <w:t xml:space="preserve"> </w:t>
      </w:r>
      <w:r w:rsidRPr="00F66E58">
        <w:rPr>
          <w:rFonts w:ascii="Times New Roman" w:eastAsia="Times New Roman" w:hAnsi="Times New Roman" w:cs="Times New Roman"/>
          <w:sz w:val="28"/>
          <w:szCs w:val="28"/>
          <w:lang w:val="x-none" w:eastAsia="ru-RU"/>
        </w:rPr>
        <w:t xml:space="preserve">Петров был включен в состав официальной делегации Самарской области.  На конкурсную программу академией было представлено 11 работ. После подведения итогов академия была награждена тремя золотыми, шестью серебряными и двумя бронзовыми медалями. </w:t>
      </w:r>
    </w:p>
    <w:p w:rsidR="00F66E58" w:rsidRPr="00F66E58" w:rsidRDefault="00F66E58" w:rsidP="00F044D8">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val="x-none" w:eastAsia="ru-RU"/>
        </w:rPr>
        <w:t>Подведены итоги экспертного голосования всероссийского проекта «Лучшие программы инновационной России – 2017», по результатам которого 9 основных образовательных программ Самарской ГСХА вошли в число</w:t>
      </w:r>
      <w:r w:rsidRPr="00F66E58">
        <w:rPr>
          <w:rFonts w:ascii="Times New Roman" w:eastAsia="Times New Roman" w:hAnsi="Times New Roman" w:cs="Times New Roman"/>
          <w:sz w:val="28"/>
          <w:szCs w:val="28"/>
          <w:lang w:eastAsia="ru-RU"/>
        </w:rPr>
        <w:t xml:space="preserve"> лучших образовательных прог</w:t>
      </w:r>
      <w:r w:rsidR="009E2B32">
        <w:rPr>
          <w:rFonts w:ascii="Times New Roman" w:eastAsia="Times New Roman" w:hAnsi="Times New Roman" w:cs="Times New Roman"/>
          <w:sz w:val="28"/>
          <w:szCs w:val="28"/>
          <w:lang w:eastAsia="ru-RU"/>
        </w:rPr>
        <w:t>рамм Российской Федерации.</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 xml:space="preserve">Студентка 3 курса факультета БиВМ Анастасия Денисова стала победителем </w:t>
      </w:r>
      <w:r w:rsidRPr="00F66E58">
        <w:rPr>
          <w:rFonts w:ascii="Times New Roman" w:eastAsia="Times New Roman" w:hAnsi="Times New Roman" w:cs="Times New Roman"/>
          <w:sz w:val="28"/>
          <w:szCs w:val="28"/>
          <w:lang w:val="en-US" w:eastAsia="ru-RU"/>
        </w:rPr>
        <w:t>V</w:t>
      </w:r>
      <w:r w:rsidRPr="00F66E58">
        <w:rPr>
          <w:rFonts w:ascii="Times New Roman" w:eastAsia="Times New Roman" w:hAnsi="Times New Roman" w:cs="Times New Roman"/>
          <w:sz w:val="28"/>
          <w:szCs w:val="28"/>
          <w:lang w:eastAsia="ru-RU"/>
        </w:rPr>
        <w:t xml:space="preserve"> интеллектуальной игры «Начинающий фермер» Министерства сельского хозяйства и продовольствия Российской Федерации. </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Студенты и аспиранты академии стали победителями и призерами Всероссийского конкурса на лучшую научную работу среди студентов и аспирантов. Первые место заняла Светлана Гусева,</w:t>
      </w:r>
      <w:r w:rsidR="00F044D8">
        <w:rPr>
          <w:rFonts w:ascii="Times New Roman" w:eastAsia="Times New Roman" w:hAnsi="Times New Roman" w:cs="Times New Roman"/>
          <w:sz w:val="28"/>
          <w:szCs w:val="28"/>
          <w:lang w:eastAsia="ru-RU"/>
        </w:rPr>
        <w:t>.</w:t>
      </w:r>
      <w:r w:rsidRPr="00F66E58">
        <w:rPr>
          <w:rFonts w:ascii="Times New Roman" w:eastAsia="Times New Roman" w:hAnsi="Times New Roman" w:cs="Times New Roman"/>
          <w:sz w:val="28"/>
          <w:szCs w:val="28"/>
          <w:lang w:eastAsia="ru-RU"/>
        </w:rPr>
        <w:t xml:space="preserve"> второе место у Елизаветы Петуховой, четвёртое место у Ксении Дикушиной и на пятом Дмитрий Женкин.</w:t>
      </w:r>
    </w:p>
    <w:p w:rsidR="00F66E58" w:rsidRPr="00F66E58" w:rsidRDefault="00F66E58" w:rsidP="00F044D8">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val="x-none" w:eastAsia="ru-RU"/>
        </w:rPr>
        <w:tab/>
      </w:r>
      <w:r w:rsidRPr="00F66E58">
        <w:rPr>
          <w:rFonts w:ascii="Times New Roman" w:eastAsia="Times New Roman" w:hAnsi="Times New Roman" w:cs="Times New Roman"/>
          <w:sz w:val="28"/>
          <w:szCs w:val="28"/>
          <w:lang w:eastAsia="ru-RU"/>
        </w:rPr>
        <w:t>Четвертый год подряд Самарская ГСХА подтверждает высокий статус одного из лучших учебных заведений Самарской области, становясь дипломантом конкурса «100 лучших товаров России» в номинации «Услуги в системе высшего образования».</w:t>
      </w:r>
    </w:p>
    <w:p w:rsidR="00F66E58" w:rsidRPr="00F66E58" w:rsidRDefault="00F66E58" w:rsidP="00F044D8">
      <w:pPr>
        <w:autoSpaceDN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 xml:space="preserve">В 2017 году студентка 4 курса факультета БиВМ Алена Мещерякова стала серебряным призером </w:t>
      </w:r>
      <w:r w:rsidRPr="00F66E58">
        <w:rPr>
          <w:rFonts w:ascii="Times New Roman" w:eastAsia="Times New Roman" w:hAnsi="Times New Roman" w:cs="Times New Roman"/>
          <w:sz w:val="28"/>
          <w:szCs w:val="28"/>
          <w:lang w:val="en-US" w:eastAsia="ru-RU"/>
        </w:rPr>
        <w:t>V</w:t>
      </w:r>
      <w:r w:rsidRPr="00F66E58">
        <w:rPr>
          <w:rFonts w:ascii="Times New Roman" w:eastAsia="Times New Roman" w:hAnsi="Times New Roman" w:cs="Times New Roman"/>
          <w:sz w:val="28"/>
          <w:szCs w:val="28"/>
          <w:lang w:eastAsia="ru-RU"/>
        </w:rPr>
        <w:t xml:space="preserve"> финала национального чемпионата «Молодые </w:t>
      </w:r>
      <w:r w:rsidRPr="00F66E58">
        <w:rPr>
          <w:rFonts w:ascii="Times New Roman" w:eastAsia="Times New Roman" w:hAnsi="Times New Roman" w:cs="Times New Roman"/>
          <w:sz w:val="28"/>
          <w:szCs w:val="28"/>
          <w:lang w:eastAsia="ru-RU"/>
        </w:rPr>
        <w:lastRenderedPageBreak/>
        <w:t>профессионалы» (</w:t>
      </w:r>
      <w:r w:rsidRPr="00F66E58">
        <w:rPr>
          <w:rFonts w:ascii="Times New Roman" w:eastAsia="Times New Roman" w:hAnsi="Times New Roman" w:cs="Times New Roman"/>
          <w:sz w:val="28"/>
          <w:szCs w:val="28"/>
          <w:lang w:val="en-US" w:eastAsia="ru-RU"/>
        </w:rPr>
        <w:t>WorldSkills</w:t>
      </w:r>
      <w:r w:rsidRPr="00F66E58">
        <w:rPr>
          <w:rFonts w:ascii="Times New Roman" w:eastAsia="Times New Roman" w:hAnsi="Times New Roman" w:cs="Times New Roman"/>
          <w:sz w:val="28"/>
          <w:szCs w:val="28"/>
          <w:lang w:eastAsia="ru-RU"/>
        </w:rPr>
        <w:t xml:space="preserve"> </w:t>
      </w:r>
      <w:r w:rsidRPr="00F66E58">
        <w:rPr>
          <w:rFonts w:ascii="Times New Roman" w:eastAsia="Times New Roman" w:hAnsi="Times New Roman" w:cs="Times New Roman"/>
          <w:sz w:val="28"/>
          <w:szCs w:val="28"/>
          <w:lang w:val="en-US" w:eastAsia="ru-RU"/>
        </w:rPr>
        <w:t>Russia</w:t>
      </w:r>
      <w:r w:rsidRPr="00F66E58">
        <w:rPr>
          <w:rFonts w:ascii="Times New Roman" w:eastAsia="Times New Roman" w:hAnsi="Times New Roman" w:cs="Times New Roman"/>
          <w:sz w:val="28"/>
          <w:szCs w:val="28"/>
          <w:lang w:eastAsia="ru-RU"/>
        </w:rPr>
        <w:t xml:space="preserve">) в Краснодаре в рамках компетенции «Ветеринария». </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С 2014 года Самарская ГСХА является куратором смены «Малая родина – большие возможности» молодежного форума ПФО «</w:t>
      </w:r>
      <w:r w:rsidRPr="00F66E58">
        <w:rPr>
          <w:rFonts w:ascii="Times New Roman" w:eastAsia="Times New Roman" w:hAnsi="Times New Roman" w:cs="Times New Roman"/>
          <w:sz w:val="28"/>
          <w:szCs w:val="28"/>
          <w:lang w:val="en-US" w:eastAsia="ru-RU"/>
        </w:rPr>
        <w:t>i</w:t>
      </w:r>
      <w:r w:rsidRPr="00F66E58">
        <w:rPr>
          <w:rFonts w:ascii="Times New Roman" w:eastAsia="Times New Roman" w:hAnsi="Times New Roman" w:cs="Times New Roman"/>
          <w:sz w:val="28"/>
          <w:szCs w:val="28"/>
          <w:lang w:eastAsia="ru-RU"/>
        </w:rPr>
        <w:t xml:space="preserve">Волга». В 2017 году по итогам форума студентка 1 курса инженерного факультета Валерия Косарева стала третьим призером смены с проектом «Самарины. Возвращение к истокам». </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В 2017 году Самарской ГСХА совместно с Политехническим институтом г. Браганса (Португалия) реализовала проект двойных дипломов программе «</w:t>
      </w:r>
      <w:r w:rsidRPr="00F66E58">
        <w:rPr>
          <w:rFonts w:ascii="Times New Roman" w:eastAsia="Times New Roman" w:hAnsi="Times New Roman" w:cs="Times New Roman"/>
          <w:sz w:val="28"/>
          <w:szCs w:val="28"/>
          <w:lang w:val="en-US" w:eastAsia="ru-RU"/>
        </w:rPr>
        <w:t>ERASMUS</w:t>
      </w:r>
      <w:r w:rsidRPr="00F66E58">
        <w:rPr>
          <w:rFonts w:ascii="Times New Roman" w:eastAsia="Times New Roman" w:hAnsi="Times New Roman" w:cs="Times New Roman"/>
          <w:sz w:val="28"/>
          <w:szCs w:val="28"/>
          <w:lang w:eastAsia="ru-RU"/>
        </w:rPr>
        <w:t xml:space="preserve">+». Магистрант Денис Васюков успешно защитил магистерскую диссертацию на английском языке и получил магистерский диплом ЕС </w:t>
      </w:r>
      <w:r w:rsidR="009E2B32">
        <w:rPr>
          <w:rFonts w:ascii="Times New Roman" w:eastAsia="Times New Roman" w:hAnsi="Times New Roman" w:cs="Times New Roman"/>
          <w:sz w:val="28"/>
          <w:szCs w:val="28"/>
          <w:lang w:eastAsia="ru-RU"/>
        </w:rPr>
        <w:t>.</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ab/>
        <w:t xml:space="preserve">Студенты Самарской ГСХА заняли второе место в конкурсе Российского союза сельской молодежи на лучшие информационно-консультационные бригады. </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 xml:space="preserve">В 2017 году Самарская ГСХА заняла третье место в итоговом зачете </w:t>
      </w:r>
      <w:r w:rsidRPr="00F66E58">
        <w:rPr>
          <w:rFonts w:ascii="Times New Roman" w:eastAsia="Times New Roman" w:hAnsi="Times New Roman" w:cs="Times New Roman"/>
          <w:sz w:val="28"/>
          <w:szCs w:val="28"/>
          <w:lang w:val="en-US" w:eastAsia="ru-RU"/>
        </w:rPr>
        <w:t>VIII</w:t>
      </w:r>
      <w:r w:rsidRPr="00F66E58">
        <w:rPr>
          <w:rFonts w:ascii="Times New Roman" w:eastAsia="Times New Roman" w:hAnsi="Times New Roman" w:cs="Times New Roman"/>
          <w:sz w:val="28"/>
          <w:szCs w:val="28"/>
          <w:lang w:eastAsia="ru-RU"/>
        </w:rPr>
        <w:t xml:space="preserve"> Спартакиады среди профессорско-преподавательского состава и сотрудников вузов Минсельхоза России.</w:t>
      </w:r>
    </w:p>
    <w:p w:rsidR="00F66E58" w:rsidRPr="00F66E58" w:rsidRDefault="00F66E58" w:rsidP="00F044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ab/>
        <w:t xml:space="preserve">Сборная команда студентов академии по мини-футболу стала победителем прошедшей в Новосибирске </w:t>
      </w:r>
      <w:r w:rsidRPr="00F66E58">
        <w:rPr>
          <w:rFonts w:ascii="Times New Roman" w:eastAsia="Times New Roman" w:hAnsi="Times New Roman" w:cs="Times New Roman"/>
          <w:sz w:val="28"/>
          <w:szCs w:val="28"/>
          <w:lang w:val="en-US" w:eastAsia="ru-RU"/>
        </w:rPr>
        <w:t>VIII</w:t>
      </w:r>
      <w:r w:rsidRPr="00F66E58">
        <w:rPr>
          <w:rFonts w:ascii="Times New Roman" w:eastAsia="Times New Roman" w:hAnsi="Times New Roman" w:cs="Times New Roman"/>
          <w:sz w:val="28"/>
          <w:szCs w:val="28"/>
          <w:lang w:eastAsia="ru-RU"/>
        </w:rPr>
        <w:t xml:space="preserve"> зимней Универсиады вузов Минсельхоза России.</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Магистранка академии Екатерина Иванова стала победителем в номинации «Студенческая творческая личность» конкурса по присуждению премии в области развития профессионального образования Самарской области «Студент года – 2017».</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Студенты академии успешно выступили на Всероссийском открытом фестивале студенческого творчества высших учебных заведений Минсельхоза России – «Весна на Каме 2017». В номинациях «Хореография» и «Вокал»   получено  три диплома первой степени и два диплома третьей степени</w:t>
      </w:r>
    </w:p>
    <w:p w:rsidR="00F66E58" w:rsidRPr="00F66E58" w:rsidRDefault="00F66E58"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 xml:space="preserve">Команда КВН академии «Сборная СГСХА» успешно выступила в Первой телевизионной Лиге КВН, второй раз подряд стала финалистом Центральной Лиге Международного союза КВН «Поволжье» и заняла второе место. Кроме этого «Сборная СГСХА» стала обладателем Кубка Губернатора Самарской области и победителем «Лиги трудовой молодежи». </w:t>
      </w:r>
    </w:p>
    <w:p w:rsidR="00F66E58" w:rsidRPr="00F66E58" w:rsidRDefault="00F66E58" w:rsidP="00F044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tab/>
        <w:t>По результатам Всероссийского смотра-конкурса на лучшую постановку работы по развитию физической культуры и спорта в аграрных вузах России. В конкурсе оценивалась работа вузов по организации и проведению физкультурно-оздоровительной и спортивно-массовой работы, проведенная в 2016 году. В трех из шести возможных номинаций Самарская ГСХА стала призером: III место в номинации «Лучшее образовательное учреждение по спортивной материально-технической базе», III место в номинации «Лучшее образовательное учреждение по научной и методической работе» и I место в номинации «Лучшее образовательное учреждение по физкультурно-оздоровительной работе с ППС и сотрудниками».</w:t>
      </w:r>
    </w:p>
    <w:p w:rsidR="00F66E58" w:rsidRPr="00F66E58" w:rsidRDefault="00F66E58" w:rsidP="00F044D8">
      <w:pPr>
        <w:shd w:val="clear" w:color="auto" w:fill="FFFFFF"/>
        <w:autoSpaceDN w:val="0"/>
        <w:spacing w:after="0" w:line="240" w:lineRule="auto"/>
        <w:ind w:firstLine="708"/>
        <w:jc w:val="both"/>
        <w:textAlignment w:val="baseline"/>
        <w:rPr>
          <w:rFonts w:ascii="Times New Roman" w:eastAsia="Times New Roman" w:hAnsi="Times New Roman" w:cs="Times New Roman"/>
          <w:sz w:val="28"/>
          <w:szCs w:val="28"/>
          <w:lang w:eastAsia="ru-RU"/>
        </w:rPr>
      </w:pPr>
      <w:r w:rsidRPr="00F66E58">
        <w:rPr>
          <w:rFonts w:ascii="Times New Roman" w:eastAsia="Times New Roman" w:hAnsi="Times New Roman" w:cs="Times New Roman"/>
          <w:sz w:val="28"/>
          <w:szCs w:val="28"/>
          <w:lang w:eastAsia="ru-RU"/>
        </w:rPr>
        <w:lastRenderedPageBreak/>
        <w:t xml:space="preserve">В декабре 2017 года на базе академии прошел семинар для преподавателей аграрных вузов «Инженерно-техническое обеспечение современных технологий в растениеводстве». В семинаре приняли участие преподаватели семи аграрных вузов.  </w:t>
      </w:r>
    </w:p>
    <w:p w:rsidR="00F66E58" w:rsidRPr="00F66E58" w:rsidRDefault="00F66E58" w:rsidP="00F044D8">
      <w:pPr>
        <w:shd w:val="clear" w:color="auto" w:fill="FFFFFF"/>
        <w:autoSpaceDN w:val="0"/>
        <w:spacing w:after="0" w:line="240" w:lineRule="auto"/>
        <w:jc w:val="both"/>
        <w:textAlignment w:val="baseline"/>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Во Всероссийско</w:t>
      </w:r>
      <w:r w:rsidRPr="00F66E58">
        <w:rPr>
          <w:rFonts w:ascii="Times New Roman" w:eastAsia="Times New Roman" w:hAnsi="Times New Roman" w:cs="Times New Roman"/>
          <w:sz w:val="28"/>
          <w:szCs w:val="28"/>
          <w:lang w:eastAsia="ru-RU"/>
        </w:rPr>
        <w:t>м конкурсе на лучшее периодическое издание вузов Минсельхоза РФ «Вузовская газета», который проводился Ассоциацией образовательных учреждений АПК и рыболовства при поддержке Министерства сельского хозяйства Саратовского ГАУ. В Номинация</w:t>
      </w:r>
      <w:r>
        <w:rPr>
          <w:rFonts w:ascii="Times New Roman" w:eastAsia="Times New Roman" w:hAnsi="Times New Roman" w:cs="Times New Roman"/>
          <w:sz w:val="28"/>
          <w:szCs w:val="28"/>
          <w:lang w:eastAsia="ru-RU"/>
        </w:rPr>
        <w:t>: «Интернет-проект в соцсетях» </w:t>
      </w:r>
      <w:r w:rsidRPr="00F66E58">
        <w:rPr>
          <w:rFonts w:ascii="Times New Roman" w:eastAsia="Times New Roman" w:hAnsi="Times New Roman" w:cs="Times New Roman"/>
          <w:sz w:val="28"/>
          <w:szCs w:val="28"/>
          <w:lang w:eastAsia="ru-RU"/>
        </w:rPr>
        <w:t>пресс-служба академии заняла первое место.</w:t>
      </w:r>
      <w:r w:rsidRPr="00F66E58">
        <w:rPr>
          <w:rFonts w:ascii="PT Sans" w:eastAsia="Times New Roman" w:hAnsi="PT Sans" w:cs="Times New Roman"/>
          <w:sz w:val="28"/>
          <w:szCs w:val="28"/>
          <w:lang w:eastAsia="ru-RU"/>
        </w:rPr>
        <w:br/>
      </w:r>
    </w:p>
    <w:p w:rsidR="00192E7E" w:rsidRPr="00192E7E" w:rsidRDefault="00192E7E" w:rsidP="00F044D8">
      <w:pPr>
        <w:widowControl w:val="0"/>
        <w:autoSpaceDE w:val="0"/>
        <w:autoSpaceDN w:val="0"/>
        <w:adjustRightInd w:val="0"/>
        <w:spacing w:after="0" w:line="240" w:lineRule="auto"/>
        <w:jc w:val="center"/>
        <w:rPr>
          <w:rFonts w:ascii="Times New Roman" w:eastAsia="Times New Roman" w:hAnsi="Times New Roman" w:cs="Times New Roman"/>
          <w:b/>
          <w:color w:val="FF0000"/>
          <w:sz w:val="32"/>
          <w:szCs w:val="32"/>
          <w:lang w:eastAsia="ru-RU"/>
        </w:rPr>
      </w:pPr>
    </w:p>
    <w:p w:rsidR="00192E7E" w:rsidRPr="00672AAB" w:rsidRDefault="00192E7E"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2AAB">
        <w:rPr>
          <w:rFonts w:ascii="Times New Roman" w:eastAsia="Times New Roman" w:hAnsi="Times New Roman" w:cs="Times New Roman"/>
          <w:b/>
          <w:sz w:val="28"/>
          <w:szCs w:val="28"/>
          <w:lang w:eastAsia="ru-RU"/>
        </w:rPr>
        <w:t>2 Общая организационная структура академии, структ</w:t>
      </w:r>
      <w:r w:rsidR="00DB5D2E" w:rsidRPr="00672AAB">
        <w:rPr>
          <w:rFonts w:ascii="Times New Roman" w:eastAsia="Times New Roman" w:hAnsi="Times New Roman" w:cs="Times New Roman"/>
          <w:b/>
          <w:sz w:val="28"/>
          <w:szCs w:val="28"/>
          <w:lang w:eastAsia="ru-RU"/>
        </w:rPr>
        <w:t>урные изменения в отчетном году</w:t>
      </w:r>
    </w:p>
    <w:p w:rsidR="00192E7E" w:rsidRPr="00672AAB" w:rsidRDefault="00192E7E" w:rsidP="00F044D8">
      <w:pPr>
        <w:autoSpaceDE w:val="0"/>
        <w:autoSpaceDN w:val="0"/>
        <w:adjustRightInd w:val="0"/>
        <w:spacing w:before="77" w:after="0" w:line="240" w:lineRule="auto"/>
        <w:ind w:firstLine="720"/>
        <w:jc w:val="both"/>
        <w:rPr>
          <w:rFonts w:ascii="Times New Roman" w:eastAsia="Calibri" w:hAnsi="Times New Roman" w:cs="Times New Roman"/>
          <w:sz w:val="28"/>
          <w:szCs w:val="28"/>
          <w:lang w:eastAsia="ru-RU"/>
        </w:rPr>
      </w:pPr>
    </w:p>
    <w:p w:rsidR="00192E7E" w:rsidRPr="00192E7E" w:rsidRDefault="00192E7E" w:rsidP="00F044D8">
      <w:pPr>
        <w:autoSpaceDE w:val="0"/>
        <w:autoSpaceDN w:val="0"/>
        <w:adjustRightInd w:val="0"/>
        <w:spacing w:before="77"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Управление академией осуществляется на принципах сочетания единоначалия и коллегиальности в соответствии с законодательством Российской Федерации, нормативно-правовыми актами Министерства сельского хозяйства РФ, Уставом.</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Система органов управления академии, их компетенция и взаимоотношения определяются законодательством Российской Федерации и Уставом академии.</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Высшим органом управления академии является конференция научно-педагогических работников, представителей других категорий работников и обучающихся академии (далее конференция).</w:t>
      </w:r>
    </w:p>
    <w:p w:rsidR="00192E7E" w:rsidRPr="00192E7E" w:rsidRDefault="00192E7E" w:rsidP="00F044D8">
      <w:pPr>
        <w:autoSpaceDE w:val="0"/>
        <w:autoSpaceDN w:val="0"/>
        <w:adjustRightInd w:val="0"/>
        <w:spacing w:before="5"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Общее руководство академией осуществляет выборный представительный орган - Ученый совет академии. Председателем Ученого совета является ректор.</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192E7E">
        <w:rPr>
          <w:rFonts w:ascii="Times New Roman" w:eastAsia="Calibri" w:hAnsi="Times New Roman" w:cs="Times New Roman"/>
          <w:sz w:val="28"/>
          <w:szCs w:val="28"/>
          <w:lang w:eastAsia="ru-RU"/>
        </w:rPr>
        <w:t xml:space="preserve">В настоящее время членами Ученого совета академии являются 38 человек. Состав Ученого совета избран конференцией ФГБОУ ВО Самарская ГСХА </w:t>
      </w:r>
      <w:r w:rsidRPr="00192E7E">
        <w:rPr>
          <w:rFonts w:ascii="Times New Roman" w:eastAsia="Calibri" w:hAnsi="Times New Roman" w:cs="Times New Roman"/>
          <w:color w:val="000000"/>
          <w:sz w:val="28"/>
          <w:szCs w:val="28"/>
          <w:lang w:eastAsia="ru-RU"/>
        </w:rPr>
        <w:t>23.04.2014 года</w:t>
      </w:r>
      <w:r w:rsidRPr="00192E7E">
        <w:rPr>
          <w:rFonts w:ascii="Times New Roman" w:eastAsia="Calibri" w:hAnsi="Times New Roman" w:cs="Times New Roman"/>
          <w:sz w:val="28"/>
          <w:szCs w:val="28"/>
          <w:lang w:eastAsia="ru-RU"/>
        </w:rPr>
        <w:t xml:space="preserve"> и утвержден приказом </w:t>
      </w:r>
      <w:r w:rsidRPr="00192E7E">
        <w:rPr>
          <w:rFonts w:ascii="Times New Roman" w:eastAsia="Calibri" w:hAnsi="Times New Roman" w:cs="Times New Roman"/>
          <w:color w:val="000000"/>
          <w:sz w:val="28"/>
          <w:szCs w:val="28"/>
          <w:lang w:eastAsia="ru-RU"/>
        </w:rPr>
        <w:t xml:space="preserve">№ 88-ОД от 08.05.2014 года. До выборы в </w:t>
      </w:r>
      <w:r w:rsidR="009E2B32">
        <w:rPr>
          <w:rFonts w:ascii="Times New Roman" w:eastAsia="Calibri" w:hAnsi="Times New Roman" w:cs="Times New Roman"/>
          <w:sz w:val="28"/>
          <w:szCs w:val="28"/>
          <w:lang w:eastAsia="ru-RU"/>
        </w:rPr>
        <w:t>Ученый</w:t>
      </w:r>
      <w:r w:rsidRPr="00192E7E">
        <w:rPr>
          <w:rFonts w:ascii="Times New Roman" w:eastAsia="Calibri" w:hAnsi="Times New Roman" w:cs="Times New Roman"/>
          <w:sz w:val="28"/>
          <w:szCs w:val="28"/>
          <w:lang w:eastAsia="ru-RU"/>
        </w:rPr>
        <w:t xml:space="preserve"> совет академии утверждены приказами </w:t>
      </w:r>
      <w:r w:rsidRPr="00192E7E">
        <w:rPr>
          <w:rFonts w:ascii="Times New Roman" w:eastAsia="Calibri" w:hAnsi="Times New Roman" w:cs="Times New Roman"/>
          <w:color w:val="000000"/>
          <w:sz w:val="28"/>
          <w:szCs w:val="28"/>
          <w:lang w:eastAsia="ru-RU"/>
        </w:rPr>
        <w:t>№ 290-ОД от 29.12.2016 года и № 295-ОД от 11.12.2017 года.</w:t>
      </w:r>
    </w:p>
    <w:p w:rsidR="00192E7E" w:rsidRPr="00192E7E" w:rsidRDefault="00192E7E" w:rsidP="00F044D8">
      <w:pPr>
        <w:tabs>
          <w:tab w:val="left" w:pos="1987"/>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В академии работают учебно-методический совет, научно-технический совет, редакционно-издательский совет, совет по качеству, ученые советы факультетов, методические комиссии факультетов, состав и деятельность, которых регулируется уставом и соответствующими положениями, утвержденными Ученым советом академии.</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 xml:space="preserve">Непосредственное управление деятельностью академии осуществляет ректор. </w:t>
      </w:r>
      <w:r w:rsidRPr="00192E7E">
        <w:rPr>
          <w:rFonts w:ascii="Times New Roman" w:eastAsia="Calibri" w:hAnsi="Times New Roman" w:cs="Times New Roman"/>
          <w:spacing w:val="-6"/>
          <w:sz w:val="28"/>
          <w:szCs w:val="28"/>
          <w:lang w:eastAsia="ru-RU"/>
        </w:rPr>
        <w:t xml:space="preserve">С 25 апреля 2013 года ректором академии является профессор Петров Александр Михайлович, избранный решением конференции научно-педагогических работников, представителей других категорий работников и </w:t>
      </w:r>
      <w:r w:rsidRPr="00192E7E">
        <w:rPr>
          <w:rFonts w:ascii="Times New Roman" w:eastAsia="Calibri" w:hAnsi="Times New Roman" w:cs="Times New Roman"/>
          <w:sz w:val="28"/>
          <w:szCs w:val="28"/>
          <w:lang w:eastAsia="ru-RU"/>
        </w:rPr>
        <w:t>обучающихся академии от 28 марта 2013 года.</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Управление отдельными направлениями деятельности академии осуществляют:</w:t>
      </w:r>
    </w:p>
    <w:p w:rsidR="00192E7E" w:rsidRPr="00192E7E" w:rsidRDefault="00192E7E" w:rsidP="00F044D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lastRenderedPageBreak/>
        <w:t>- ректор;</w:t>
      </w:r>
    </w:p>
    <w:p w:rsidR="00192E7E" w:rsidRPr="00192E7E" w:rsidRDefault="00192E7E" w:rsidP="00F044D8">
      <w:pPr>
        <w:tabs>
          <w:tab w:val="left" w:pos="178"/>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 проректор по развитию;</w:t>
      </w:r>
    </w:p>
    <w:p w:rsidR="00192E7E" w:rsidRPr="00192E7E" w:rsidRDefault="00192E7E" w:rsidP="00F044D8">
      <w:pPr>
        <w:tabs>
          <w:tab w:val="left" w:pos="178"/>
        </w:tabs>
        <w:autoSpaceDE w:val="0"/>
        <w:autoSpaceDN w:val="0"/>
        <w:adjustRightInd w:val="0"/>
        <w:spacing w:after="0" w:line="240" w:lineRule="auto"/>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 проректор по учебной работе;</w:t>
      </w:r>
    </w:p>
    <w:p w:rsidR="00192E7E" w:rsidRPr="00192E7E" w:rsidRDefault="00192E7E" w:rsidP="00F044D8">
      <w:pPr>
        <w:tabs>
          <w:tab w:val="left" w:pos="178"/>
        </w:tabs>
        <w:autoSpaceDE w:val="0"/>
        <w:autoSpaceDN w:val="0"/>
        <w:adjustRightInd w:val="0"/>
        <w:spacing w:after="0" w:line="240" w:lineRule="auto"/>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 проректор по научной работе.</w:t>
      </w:r>
    </w:p>
    <w:p w:rsidR="00192E7E" w:rsidRPr="00192E7E" w:rsidRDefault="00192E7E"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E7E">
        <w:rPr>
          <w:rFonts w:ascii="Times New Roman" w:eastAsia="Times New Roman" w:hAnsi="Times New Roman" w:cs="Times New Roman"/>
          <w:sz w:val="28"/>
          <w:szCs w:val="28"/>
          <w:lang w:eastAsia="ru-RU"/>
        </w:rPr>
        <w:t>Обеспечение исполнений полномочий ректора, его приказов, распоряжений и поручений осуществляет ректорат федерального государственного бюджетного образовательного учреждения высшего образования «Самарская государственная сельскохозяйственная академия». В состав ректората входит ректор, проректор</w:t>
      </w:r>
      <w:r w:rsidRPr="00192E7E">
        <w:rPr>
          <w:rFonts w:ascii="Times New Roman" w:eastAsia="Times New Roman" w:hAnsi="Times New Roman" w:cs="Times New Roman"/>
          <w:color w:val="000000"/>
          <w:sz w:val="28"/>
          <w:szCs w:val="28"/>
          <w:lang w:eastAsia="ru-RU"/>
        </w:rPr>
        <w:t>ы</w:t>
      </w:r>
      <w:r w:rsidRPr="00192E7E">
        <w:rPr>
          <w:rFonts w:ascii="Times New Roman" w:eastAsia="Times New Roman" w:hAnsi="Times New Roman" w:cs="Times New Roman"/>
          <w:sz w:val="28"/>
          <w:szCs w:val="28"/>
          <w:lang w:eastAsia="ru-RU"/>
        </w:rPr>
        <w:t>, начальники управлений</w:t>
      </w:r>
      <w:r w:rsidR="009E2B32">
        <w:rPr>
          <w:rFonts w:ascii="Times New Roman" w:eastAsia="Times New Roman" w:hAnsi="Times New Roman" w:cs="Times New Roman"/>
          <w:sz w:val="28"/>
          <w:szCs w:val="28"/>
          <w:lang w:eastAsia="ru-RU"/>
        </w:rPr>
        <w:t>, деканы факультетов, директор и</w:t>
      </w:r>
      <w:r w:rsidRPr="00192E7E">
        <w:rPr>
          <w:rFonts w:ascii="Times New Roman" w:eastAsia="Times New Roman" w:hAnsi="Times New Roman" w:cs="Times New Roman"/>
          <w:sz w:val="28"/>
          <w:szCs w:val="28"/>
          <w:lang w:eastAsia="ru-RU"/>
        </w:rPr>
        <w:t xml:space="preserve">нститута, начальник планово-экономического отдела, начальник юридического отдела и ученый секретарь Ученого совета академии. </w:t>
      </w:r>
    </w:p>
    <w:p w:rsidR="00192E7E" w:rsidRPr="00192E7E" w:rsidRDefault="00192E7E" w:rsidP="00F044D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92E7E">
        <w:rPr>
          <w:rFonts w:ascii="Times New Roman" w:eastAsia="Times New Roman" w:hAnsi="Times New Roman" w:cs="Times New Roman"/>
          <w:sz w:val="28"/>
          <w:szCs w:val="28"/>
          <w:lang w:eastAsia="ru-RU"/>
        </w:rPr>
        <w:t xml:space="preserve">Основными структурными подразделениями академии являются факультеты и институт, обеспечивающие подготовку по </w:t>
      </w:r>
      <w:r w:rsidRPr="00192E7E">
        <w:rPr>
          <w:rFonts w:ascii="Times New Roman" w:hAnsi="Times New Roman" w:cs="Times New Roman"/>
          <w:sz w:val="28"/>
          <w:szCs w:val="28"/>
        </w:rPr>
        <w:t>следующим образовательным программам</w:t>
      </w:r>
      <w:r w:rsidR="00672AAB" w:rsidRPr="00672AAB">
        <w:rPr>
          <w:rFonts w:ascii="Times New Roman" w:hAnsi="Times New Roman" w:cs="Times New Roman"/>
          <w:sz w:val="28"/>
          <w:szCs w:val="28"/>
        </w:rPr>
        <w:t xml:space="preserve"> </w:t>
      </w:r>
      <w:r w:rsidR="00672AAB">
        <w:rPr>
          <w:rFonts w:ascii="Times New Roman" w:hAnsi="Times New Roman" w:cs="Times New Roman"/>
          <w:sz w:val="28"/>
          <w:szCs w:val="28"/>
        </w:rPr>
        <w:t>основным</w:t>
      </w:r>
      <w:r w:rsidR="00672AAB" w:rsidRPr="00192E7E">
        <w:rPr>
          <w:rFonts w:ascii="Times New Roman" w:hAnsi="Times New Roman" w:cs="Times New Roman"/>
          <w:sz w:val="28"/>
          <w:szCs w:val="28"/>
        </w:rPr>
        <w:t xml:space="preserve"> профессиональны</w:t>
      </w:r>
      <w:r w:rsidR="00672AAB">
        <w:rPr>
          <w:rFonts w:ascii="Times New Roman" w:hAnsi="Times New Roman" w:cs="Times New Roman"/>
          <w:sz w:val="28"/>
          <w:szCs w:val="28"/>
        </w:rPr>
        <w:t>м</w:t>
      </w:r>
      <w:r w:rsidR="00672AAB" w:rsidRPr="00192E7E">
        <w:rPr>
          <w:rFonts w:ascii="Times New Roman" w:hAnsi="Times New Roman" w:cs="Times New Roman"/>
          <w:sz w:val="28"/>
          <w:szCs w:val="28"/>
        </w:rPr>
        <w:t xml:space="preserve"> образовательны</w:t>
      </w:r>
      <w:r w:rsidR="00672AAB">
        <w:rPr>
          <w:rFonts w:ascii="Times New Roman" w:hAnsi="Times New Roman" w:cs="Times New Roman"/>
          <w:sz w:val="28"/>
          <w:szCs w:val="28"/>
        </w:rPr>
        <w:t>м</w:t>
      </w:r>
      <w:r w:rsidR="00672AAB" w:rsidRPr="00192E7E">
        <w:rPr>
          <w:rFonts w:ascii="Times New Roman" w:hAnsi="Times New Roman" w:cs="Times New Roman"/>
          <w:sz w:val="28"/>
          <w:szCs w:val="28"/>
        </w:rPr>
        <w:t xml:space="preserve"> программ</w:t>
      </w:r>
      <w:r w:rsidR="00672AAB">
        <w:rPr>
          <w:rFonts w:ascii="Times New Roman" w:hAnsi="Times New Roman" w:cs="Times New Roman"/>
          <w:sz w:val="28"/>
          <w:szCs w:val="28"/>
        </w:rPr>
        <w:t>ам</w:t>
      </w:r>
      <w:r w:rsidR="00672AAB" w:rsidRPr="00192E7E">
        <w:rPr>
          <w:rFonts w:ascii="Times New Roman" w:hAnsi="Times New Roman" w:cs="Times New Roman"/>
          <w:sz w:val="28"/>
          <w:szCs w:val="28"/>
        </w:rPr>
        <w:t xml:space="preserve"> высшего образования</w:t>
      </w:r>
      <w:r w:rsidRPr="00192E7E">
        <w:rPr>
          <w:rFonts w:ascii="Times New Roman" w:hAnsi="Times New Roman" w:cs="Times New Roman"/>
          <w:sz w:val="28"/>
          <w:szCs w:val="28"/>
        </w:rPr>
        <w:t>:</w:t>
      </w:r>
      <w:r w:rsidR="00672AAB" w:rsidRPr="00672AAB">
        <w:rPr>
          <w:rFonts w:ascii="Times New Roman" w:hAnsi="Times New Roman" w:cs="Times New Roman"/>
          <w:sz w:val="28"/>
          <w:szCs w:val="28"/>
        </w:rPr>
        <w:t xml:space="preserve"> </w:t>
      </w:r>
      <w:r w:rsidR="00672AAB" w:rsidRPr="00192E7E">
        <w:rPr>
          <w:rFonts w:ascii="Times New Roman" w:hAnsi="Times New Roman" w:cs="Times New Roman"/>
          <w:sz w:val="28"/>
          <w:szCs w:val="28"/>
        </w:rPr>
        <w:t>программ</w:t>
      </w:r>
      <w:r w:rsidR="00672AAB">
        <w:rPr>
          <w:rFonts w:ascii="Times New Roman" w:hAnsi="Times New Roman" w:cs="Times New Roman"/>
          <w:sz w:val="28"/>
          <w:szCs w:val="28"/>
        </w:rPr>
        <w:t>ам</w:t>
      </w:r>
      <w:r w:rsidR="00672AAB" w:rsidRPr="00192E7E">
        <w:rPr>
          <w:rFonts w:ascii="Times New Roman" w:hAnsi="Times New Roman" w:cs="Times New Roman"/>
          <w:sz w:val="28"/>
          <w:szCs w:val="28"/>
        </w:rPr>
        <w:t xml:space="preserve"> бакалавриата</w:t>
      </w:r>
      <w:r w:rsidR="00672AAB">
        <w:rPr>
          <w:rFonts w:ascii="Times New Roman" w:hAnsi="Times New Roman" w:cs="Times New Roman"/>
          <w:sz w:val="28"/>
          <w:szCs w:val="28"/>
        </w:rPr>
        <w:t>,</w:t>
      </w:r>
      <w:r w:rsidR="00672AAB" w:rsidRPr="00672AAB">
        <w:rPr>
          <w:rFonts w:ascii="Times New Roman" w:hAnsi="Times New Roman" w:cs="Times New Roman"/>
          <w:sz w:val="28"/>
          <w:szCs w:val="28"/>
        </w:rPr>
        <w:t xml:space="preserve"> </w:t>
      </w:r>
      <w:r w:rsidR="00672AAB" w:rsidRPr="00192E7E">
        <w:rPr>
          <w:rFonts w:ascii="Times New Roman" w:hAnsi="Times New Roman" w:cs="Times New Roman"/>
          <w:sz w:val="28"/>
          <w:szCs w:val="28"/>
        </w:rPr>
        <w:t>программ</w:t>
      </w:r>
      <w:r w:rsidR="00672AAB">
        <w:rPr>
          <w:rFonts w:ascii="Times New Roman" w:hAnsi="Times New Roman" w:cs="Times New Roman"/>
          <w:sz w:val="28"/>
          <w:szCs w:val="28"/>
        </w:rPr>
        <w:t>ам</w:t>
      </w:r>
      <w:r w:rsidR="00672AAB" w:rsidRPr="00192E7E">
        <w:rPr>
          <w:rFonts w:ascii="Times New Roman" w:hAnsi="Times New Roman" w:cs="Times New Roman"/>
          <w:sz w:val="28"/>
          <w:szCs w:val="28"/>
        </w:rPr>
        <w:t xml:space="preserve"> специалитета</w:t>
      </w:r>
      <w:r w:rsidR="00672AAB">
        <w:rPr>
          <w:rFonts w:ascii="Times New Roman" w:hAnsi="Times New Roman" w:cs="Times New Roman"/>
          <w:sz w:val="28"/>
          <w:szCs w:val="28"/>
        </w:rPr>
        <w:t>,</w:t>
      </w:r>
      <w:r w:rsidR="00672AAB" w:rsidRPr="00672AAB">
        <w:rPr>
          <w:rFonts w:ascii="Times New Roman" w:hAnsi="Times New Roman" w:cs="Times New Roman"/>
          <w:sz w:val="28"/>
          <w:szCs w:val="28"/>
        </w:rPr>
        <w:t xml:space="preserve"> </w:t>
      </w:r>
      <w:r w:rsidR="00672AAB" w:rsidRPr="00192E7E">
        <w:rPr>
          <w:rFonts w:ascii="Times New Roman" w:hAnsi="Times New Roman" w:cs="Times New Roman"/>
          <w:sz w:val="28"/>
          <w:szCs w:val="28"/>
        </w:rPr>
        <w:t>программ</w:t>
      </w:r>
      <w:r w:rsidR="00672AAB">
        <w:rPr>
          <w:rFonts w:ascii="Times New Roman" w:hAnsi="Times New Roman" w:cs="Times New Roman"/>
          <w:sz w:val="28"/>
          <w:szCs w:val="28"/>
        </w:rPr>
        <w:t>ам</w:t>
      </w:r>
      <w:r w:rsidR="00672AAB" w:rsidRPr="00192E7E">
        <w:rPr>
          <w:rFonts w:ascii="Times New Roman" w:hAnsi="Times New Roman" w:cs="Times New Roman"/>
          <w:sz w:val="28"/>
          <w:szCs w:val="28"/>
        </w:rPr>
        <w:t xml:space="preserve"> магистратуры</w:t>
      </w:r>
      <w:r w:rsidR="00672AAB">
        <w:rPr>
          <w:rFonts w:ascii="Times New Roman" w:hAnsi="Times New Roman" w:cs="Times New Roman"/>
          <w:sz w:val="28"/>
          <w:szCs w:val="28"/>
        </w:rPr>
        <w:t>,</w:t>
      </w:r>
      <w:r w:rsidR="00672AAB" w:rsidRPr="00672AAB">
        <w:rPr>
          <w:rFonts w:ascii="Times New Roman" w:hAnsi="Times New Roman" w:cs="Times New Roman"/>
          <w:sz w:val="28"/>
          <w:szCs w:val="28"/>
        </w:rPr>
        <w:t xml:space="preserve"> </w:t>
      </w:r>
      <w:r w:rsidR="00672AAB" w:rsidRPr="00192E7E">
        <w:rPr>
          <w:rFonts w:ascii="Times New Roman" w:hAnsi="Times New Roman" w:cs="Times New Roman"/>
          <w:sz w:val="28"/>
          <w:szCs w:val="28"/>
        </w:rPr>
        <w:t>программ</w:t>
      </w:r>
      <w:r w:rsidR="00672AAB">
        <w:rPr>
          <w:rFonts w:ascii="Times New Roman" w:hAnsi="Times New Roman" w:cs="Times New Roman"/>
          <w:sz w:val="28"/>
          <w:szCs w:val="28"/>
        </w:rPr>
        <w:t>ам</w:t>
      </w:r>
      <w:r w:rsidR="00672AAB" w:rsidRPr="00192E7E">
        <w:rPr>
          <w:rFonts w:ascii="Times New Roman" w:hAnsi="Times New Roman" w:cs="Times New Roman"/>
          <w:sz w:val="28"/>
          <w:szCs w:val="28"/>
        </w:rPr>
        <w:t xml:space="preserve"> подготовки научно-педагогических кадров в аспирантуре</w:t>
      </w:r>
    </w:p>
    <w:p w:rsidR="00192E7E" w:rsidRPr="00192E7E" w:rsidRDefault="00192E7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92E7E">
        <w:rPr>
          <w:rFonts w:ascii="Times New Roman" w:eastAsia="Times New Roman" w:hAnsi="Times New Roman" w:cs="Times New Roman"/>
          <w:sz w:val="28"/>
          <w:szCs w:val="28"/>
          <w:lang w:eastAsia="ru-RU"/>
        </w:rPr>
        <w:t>В академии созданы и функционируют 6 факультетов и 1 институт, возглавляемые деканами и директором института:</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z w:val="28"/>
          <w:szCs w:val="28"/>
          <w:lang w:eastAsia="ru-RU"/>
        </w:rPr>
      </w:pPr>
      <w:r w:rsidRPr="00192E7E">
        <w:rPr>
          <w:rFonts w:ascii="Times New Roman" w:eastAsia="Times New Roman" w:hAnsi="Times New Roman" w:cs="Times New Roman"/>
          <w:sz w:val="28"/>
          <w:szCs w:val="28"/>
          <w:lang w:eastAsia="ru-RU"/>
        </w:rPr>
        <w:t>- агрономический факультет;</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z w:val="28"/>
          <w:szCs w:val="28"/>
          <w:lang w:eastAsia="ru-RU"/>
        </w:rPr>
      </w:pPr>
      <w:r w:rsidRPr="00192E7E">
        <w:rPr>
          <w:rFonts w:ascii="Times New Roman" w:eastAsia="Times New Roman" w:hAnsi="Times New Roman" w:cs="Times New Roman"/>
          <w:sz w:val="28"/>
          <w:szCs w:val="28"/>
          <w:lang w:eastAsia="ru-RU"/>
        </w:rPr>
        <w:t>- факультет биотехнологии и ветеринарной медицины;</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z w:val="28"/>
          <w:szCs w:val="28"/>
          <w:lang w:eastAsia="ru-RU"/>
        </w:rPr>
      </w:pPr>
      <w:r w:rsidRPr="00192E7E">
        <w:rPr>
          <w:rFonts w:ascii="Times New Roman" w:eastAsia="Times New Roman" w:hAnsi="Times New Roman" w:cs="Times New Roman"/>
          <w:sz w:val="28"/>
          <w:szCs w:val="28"/>
          <w:lang w:eastAsia="ru-RU"/>
        </w:rPr>
        <w:t>- инженерный факультет;</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pacing w:val="-6"/>
          <w:sz w:val="28"/>
          <w:szCs w:val="28"/>
          <w:lang w:eastAsia="ru-RU"/>
        </w:rPr>
      </w:pPr>
      <w:r w:rsidRPr="00192E7E">
        <w:rPr>
          <w:rFonts w:ascii="Times New Roman" w:eastAsia="Times New Roman" w:hAnsi="Times New Roman" w:cs="Times New Roman"/>
          <w:sz w:val="28"/>
          <w:szCs w:val="28"/>
          <w:lang w:eastAsia="ru-RU"/>
        </w:rPr>
        <w:t>- технологический</w:t>
      </w:r>
      <w:r w:rsidRPr="00192E7E">
        <w:rPr>
          <w:rFonts w:ascii="Times New Roman" w:eastAsia="Times New Roman" w:hAnsi="Times New Roman" w:cs="Times New Roman"/>
          <w:spacing w:val="-6"/>
          <w:sz w:val="28"/>
          <w:szCs w:val="28"/>
          <w:lang w:eastAsia="ru-RU"/>
        </w:rPr>
        <w:t xml:space="preserve"> факультет;</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pacing w:val="-6"/>
          <w:sz w:val="28"/>
          <w:szCs w:val="28"/>
          <w:lang w:eastAsia="ru-RU"/>
        </w:rPr>
      </w:pPr>
      <w:r w:rsidRPr="00192E7E">
        <w:rPr>
          <w:rFonts w:ascii="Times New Roman" w:eastAsia="Times New Roman" w:hAnsi="Times New Roman" w:cs="Times New Roman"/>
          <w:spacing w:val="-6"/>
          <w:sz w:val="28"/>
          <w:szCs w:val="28"/>
          <w:lang w:eastAsia="ru-RU"/>
        </w:rPr>
        <w:t>- экономический факультет;</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pacing w:val="-6"/>
          <w:sz w:val="28"/>
          <w:szCs w:val="28"/>
          <w:lang w:eastAsia="ru-RU"/>
        </w:rPr>
      </w:pPr>
      <w:r w:rsidRPr="00192E7E">
        <w:rPr>
          <w:rFonts w:ascii="Times New Roman" w:eastAsia="Times New Roman" w:hAnsi="Times New Roman" w:cs="Times New Roman"/>
          <w:spacing w:val="-6"/>
          <w:sz w:val="28"/>
          <w:szCs w:val="28"/>
          <w:lang w:eastAsia="ru-RU"/>
        </w:rPr>
        <w:t>- факультет повышения квалификации и дополнительного профессионального образования;</w:t>
      </w:r>
    </w:p>
    <w:p w:rsidR="00192E7E" w:rsidRPr="00192E7E" w:rsidRDefault="00192E7E" w:rsidP="00F044D8">
      <w:pPr>
        <w:tabs>
          <w:tab w:val="num" w:pos="822"/>
          <w:tab w:val="left" w:pos="900"/>
        </w:tabs>
        <w:autoSpaceDN w:val="0"/>
        <w:spacing w:after="0" w:line="240" w:lineRule="auto"/>
        <w:jc w:val="both"/>
        <w:rPr>
          <w:rFonts w:ascii="Times New Roman" w:eastAsia="Times New Roman" w:hAnsi="Times New Roman" w:cs="Times New Roman"/>
          <w:spacing w:val="-6"/>
          <w:sz w:val="28"/>
          <w:szCs w:val="28"/>
          <w:lang w:eastAsia="ru-RU"/>
        </w:rPr>
      </w:pPr>
      <w:r w:rsidRPr="00192E7E">
        <w:rPr>
          <w:rFonts w:ascii="Times New Roman" w:eastAsia="Times New Roman" w:hAnsi="Times New Roman" w:cs="Times New Roman"/>
          <w:spacing w:val="-6"/>
          <w:sz w:val="28"/>
          <w:szCs w:val="28"/>
          <w:lang w:eastAsia="ru-RU"/>
        </w:rPr>
        <w:t>- институт управленческих технологий и аграрного рынка.</w:t>
      </w:r>
    </w:p>
    <w:p w:rsidR="00192E7E" w:rsidRPr="00192E7E" w:rsidRDefault="00192E7E" w:rsidP="00F044D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2E7E">
        <w:rPr>
          <w:rFonts w:ascii="Times New Roman" w:eastAsia="Times New Roman" w:hAnsi="Times New Roman" w:cs="Times New Roman"/>
          <w:spacing w:val="-6"/>
          <w:sz w:val="28"/>
          <w:szCs w:val="28"/>
          <w:lang w:eastAsia="ru-RU"/>
        </w:rPr>
        <w:t xml:space="preserve">Основной учебной и научной структурной единицей факультета является кафедра, </w:t>
      </w:r>
      <w:r w:rsidRPr="00192E7E">
        <w:rPr>
          <w:rFonts w:ascii="Times New Roman" w:eastAsia="Times New Roman" w:hAnsi="Times New Roman" w:cs="Times New Roman"/>
          <w:sz w:val="28"/>
          <w:szCs w:val="28"/>
        </w:rPr>
        <w:t>осуществляющую учебную, учебно-методическую, научную и воспитательную работу, подготовку кадров в соответствии с требованиями ФГОС ВО.</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В настоящее время в структуре академии находится 27 кафедр.</w:t>
      </w:r>
    </w:p>
    <w:p w:rsidR="00192E7E" w:rsidRPr="00192E7E" w:rsidRDefault="005A4071"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 текущий год произвели </w:t>
      </w:r>
      <w:r w:rsidR="00672AAB">
        <w:rPr>
          <w:rFonts w:ascii="Times New Roman" w:eastAsia="Calibri" w:hAnsi="Times New Roman" w:cs="Times New Roman"/>
          <w:sz w:val="28"/>
          <w:szCs w:val="28"/>
          <w:lang w:eastAsia="ru-RU"/>
        </w:rPr>
        <w:t>следующие</w:t>
      </w:r>
      <w:r>
        <w:rPr>
          <w:rFonts w:ascii="Times New Roman" w:eastAsia="Calibri" w:hAnsi="Times New Roman" w:cs="Times New Roman"/>
          <w:sz w:val="28"/>
          <w:szCs w:val="28"/>
          <w:lang w:eastAsia="ru-RU"/>
        </w:rPr>
        <w:t xml:space="preserve"> изменения в структуре академии:</w:t>
      </w:r>
    </w:p>
    <w:p w:rsidR="00192E7E" w:rsidRPr="00192E7E" w:rsidRDefault="00192E7E" w:rsidP="00F044D8">
      <w:pPr>
        <w:autoSpaceDE w:val="0"/>
        <w:autoSpaceDN w:val="0"/>
        <w:adjustRightInd w:val="0"/>
        <w:spacing w:after="0" w:line="240" w:lineRule="auto"/>
        <w:jc w:val="both"/>
        <w:rPr>
          <w:rFonts w:ascii="Times New Roman" w:hAnsi="Times New Roman" w:cs="Times New Roman"/>
          <w:sz w:val="28"/>
          <w:szCs w:val="28"/>
        </w:rPr>
      </w:pPr>
      <w:r w:rsidRPr="00192E7E">
        <w:rPr>
          <w:rFonts w:ascii="Times New Roman" w:eastAsia="Calibri" w:hAnsi="Times New Roman" w:cs="Times New Roman"/>
          <w:sz w:val="28"/>
          <w:szCs w:val="28"/>
          <w:lang w:eastAsia="ru-RU"/>
        </w:rPr>
        <w:t xml:space="preserve">- на факультете </w:t>
      </w:r>
      <w:r w:rsidRPr="00192E7E">
        <w:rPr>
          <w:rFonts w:ascii="Times New Roman" w:hAnsi="Times New Roman" w:cs="Times New Roman"/>
          <w:sz w:val="28"/>
          <w:szCs w:val="28"/>
        </w:rPr>
        <w:t>биотехнологии и ветеринарной медицины кафедры «Технология производства продуктов животноводства» и «Разведение и кормление с/х животных» были реорганизованных в кафедру «Зоотехния»;</w:t>
      </w:r>
    </w:p>
    <w:p w:rsidR="00192E7E" w:rsidRPr="00192E7E" w:rsidRDefault="00192E7E" w:rsidP="00F044D8">
      <w:pPr>
        <w:autoSpaceDE w:val="0"/>
        <w:autoSpaceDN w:val="0"/>
        <w:adjustRightInd w:val="0"/>
        <w:spacing w:after="0" w:line="240" w:lineRule="auto"/>
        <w:jc w:val="both"/>
        <w:rPr>
          <w:rFonts w:ascii="Times New Roman" w:hAnsi="Times New Roman" w:cs="Times New Roman"/>
          <w:sz w:val="28"/>
          <w:szCs w:val="28"/>
        </w:rPr>
      </w:pPr>
      <w:r w:rsidRPr="00192E7E">
        <w:rPr>
          <w:rFonts w:ascii="Times New Roman" w:hAnsi="Times New Roman" w:cs="Times New Roman"/>
          <w:sz w:val="28"/>
          <w:szCs w:val="28"/>
        </w:rPr>
        <w:t xml:space="preserve">- </w:t>
      </w:r>
      <w:r w:rsidRPr="00192E7E">
        <w:rPr>
          <w:rFonts w:ascii="Times New Roman" w:eastAsia="Calibri" w:hAnsi="Times New Roman" w:cs="Times New Roman"/>
          <w:sz w:val="28"/>
          <w:szCs w:val="28"/>
          <w:lang w:eastAsia="ru-RU"/>
        </w:rPr>
        <w:t xml:space="preserve">на технологическом факультете </w:t>
      </w:r>
      <w:r w:rsidRPr="00192E7E">
        <w:rPr>
          <w:rFonts w:ascii="Times New Roman" w:hAnsi="Times New Roman" w:cs="Times New Roman"/>
          <w:sz w:val="28"/>
          <w:szCs w:val="28"/>
        </w:rPr>
        <w:t>ликвидирована кафедра «Оборудование и автоматизация перерабатывающих производств»;</w:t>
      </w:r>
    </w:p>
    <w:p w:rsidR="00192E7E" w:rsidRPr="00192E7E" w:rsidRDefault="00192E7E" w:rsidP="00F044D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92E7E">
        <w:rPr>
          <w:rFonts w:ascii="Times New Roman" w:hAnsi="Times New Roman" w:cs="Times New Roman"/>
          <w:sz w:val="28"/>
          <w:szCs w:val="28"/>
        </w:rPr>
        <w:t>- в институте управленческих технологий и аграрного рынка ликвидирована кафедра «Организация перевозок и технического сервиса».</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 xml:space="preserve">В академии функционируют </w:t>
      </w:r>
      <w:r w:rsidR="005A4071">
        <w:rPr>
          <w:rFonts w:ascii="Times New Roman" w:eastAsia="Calibri" w:hAnsi="Times New Roman" w:cs="Times New Roman"/>
          <w:sz w:val="28"/>
          <w:szCs w:val="28"/>
          <w:lang w:eastAsia="ru-RU"/>
        </w:rPr>
        <w:t xml:space="preserve">базовые </w:t>
      </w:r>
      <w:r w:rsidRPr="00192E7E">
        <w:rPr>
          <w:rFonts w:ascii="Times New Roman" w:eastAsia="Calibri" w:hAnsi="Times New Roman" w:cs="Times New Roman"/>
          <w:sz w:val="28"/>
          <w:szCs w:val="28"/>
          <w:lang w:eastAsia="ru-RU"/>
        </w:rPr>
        <w:t>кафедры</w:t>
      </w:r>
      <w:r w:rsidR="00672AAB">
        <w:rPr>
          <w:rFonts w:ascii="Times New Roman" w:eastAsia="Calibri" w:hAnsi="Times New Roman" w:cs="Times New Roman"/>
          <w:sz w:val="28"/>
          <w:szCs w:val="28"/>
          <w:lang w:eastAsia="ru-RU"/>
        </w:rPr>
        <w:t xml:space="preserve"> на производстве</w:t>
      </w:r>
      <w:r w:rsidR="005A4071">
        <w:rPr>
          <w:rFonts w:ascii="Times New Roman" w:eastAsia="Calibri" w:hAnsi="Times New Roman" w:cs="Times New Roman"/>
          <w:sz w:val="28"/>
          <w:szCs w:val="28"/>
          <w:lang w:eastAsia="ru-RU"/>
        </w:rPr>
        <w:t>:</w:t>
      </w:r>
      <w:r w:rsidRPr="00192E7E">
        <w:rPr>
          <w:rFonts w:ascii="Times New Roman" w:eastAsia="Calibri" w:hAnsi="Times New Roman" w:cs="Times New Roman"/>
          <w:sz w:val="28"/>
          <w:szCs w:val="28"/>
          <w:lang w:eastAsia="ru-RU"/>
        </w:rPr>
        <w:t xml:space="preserve"> </w:t>
      </w:r>
    </w:p>
    <w:p w:rsidR="00192E7E" w:rsidRPr="00192E7E" w:rsidRDefault="00192E7E" w:rsidP="00F044D8">
      <w:pPr>
        <w:autoSpaceDE w:val="0"/>
        <w:autoSpaceDN w:val="0"/>
        <w:adjustRightInd w:val="0"/>
        <w:spacing w:after="0" w:line="240" w:lineRule="auto"/>
        <w:jc w:val="both"/>
        <w:rPr>
          <w:rFonts w:ascii="Times New Roman" w:hAnsi="Times New Roman" w:cs="Times New Roman"/>
          <w:sz w:val="28"/>
          <w:szCs w:val="28"/>
        </w:rPr>
      </w:pPr>
      <w:r w:rsidRPr="00192E7E">
        <w:rPr>
          <w:rFonts w:ascii="Times New Roman" w:hAnsi="Times New Roman" w:cs="Times New Roman"/>
          <w:color w:val="000000"/>
          <w:sz w:val="28"/>
          <w:szCs w:val="28"/>
        </w:rPr>
        <w:t xml:space="preserve">- </w:t>
      </w:r>
      <w:r w:rsidRPr="00192E7E">
        <w:rPr>
          <w:rFonts w:ascii="Times New Roman" w:eastAsia="Calibri" w:hAnsi="Times New Roman" w:cs="Times New Roman"/>
          <w:sz w:val="28"/>
          <w:szCs w:val="28"/>
          <w:lang w:eastAsia="ru-RU"/>
        </w:rPr>
        <w:t>на агрономическом факультете с</w:t>
      </w:r>
      <w:r w:rsidR="00672AAB">
        <w:rPr>
          <w:rFonts w:ascii="Times New Roman" w:eastAsia="Calibri" w:hAnsi="Times New Roman" w:cs="Times New Roman"/>
          <w:sz w:val="28"/>
          <w:szCs w:val="28"/>
          <w:lang w:eastAsia="ru-RU"/>
        </w:rPr>
        <w:t>овместно с ФГБНУ «Поволжский НИИС</w:t>
      </w:r>
      <w:r w:rsidRPr="00192E7E">
        <w:rPr>
          <w:rFonts w:ascii="Times New Roman" w:eastAsia="Calibri" w:hAnsi="Times New Roman" w:cs="Times New Roman"/>
          <w:sz w:val="28"/>
          <w:szCs w:val="28"/>
          <w:lang w:eastAsia="ru-RU"/>
        </w:rPr>
        <w:t>С имени П.Н.Константинова»</w:t>
      </w:r>
      <w:r w:rsidR="00672AAB">
        <w:rPr>
          <w:rFonts w:ascii="Times New Roman" w:eastAsia="Calibri" w:hAnsi="Times New Roman" w:cs="Times New Roman"/>
          <w:sz w:val="28"/>
          <w:szCs w:val="28"/>
          <w:lang w:eastAsia="ru-RU"/>
        </w:rPr>
        <w:t xml:space="preserve"> и ФГБНУ «Самарский НИИСХ имени Н.М.Тулайкова. »</w:t>
      </w:r>
      <w:r w:rsidRPr="00192E7E">
        <w:rPr>
          <w:rFonts w:ascii="Times New Roman" w:eastAsia="Calibri" w:hAnsi="Times New Roman" w:cs="Times New Roman"/>
          <w:sz w:val="28"/>
          <w:szCs w:val="28"/>
          <w:lang w:eastAsia="ru-RU"/>
        </w:rPr>
        <w:t xml:space="preserve"> кафедра </w:t>
      </w:r>
      <w:r w:rsidRPr="00192E7E">
        <w:rPr>
          <w:rFonts w:ascii="Times New Roman" w:hAnsi="Times New Roman" w:cs="Times New Roman"/>
          <w:sz w:val="28"/>
          <w:szCs w:val="28"/>
        </w:rPr>
        <w:t>«Селекция и семеноводство»;</w:t>
      </w:r>
    </w:p>
    <w:p w:rsidR="00192E7E" w:rsidRPr="00192E7E" w:rsidRDefault="00192E7E" w:rsidP="00F044D8">
      <w:pPr>
        <w:autoSpaceDE w:val="0"/>
        <w:autoSpaceDN w:val="0"/>
        <w:adjustRightInd w:val="0"/>
        <w:spacing w:after="0" w:line="240" w:lineRule="auto"/>
        <w:jc w:val="both"/>
        <w:rPr>
          <w:rFonts w:ascii="Times New Roman" w:hAnsi="Times New Roman" w:cs="Times New Roman"/>
          <w:sz w:val="28"/>
          <w:szCs w:val="28"/>
        </w:rPr>
      </w:pPr>
      <w:r w:rsidRPr="00192E7E">
        <w:rPr>
          <w:rFonts w:ascii="Times New Roman" w:hAnsi="Times New Roman" w:cs="Times New Roman"/>
          <w:color w:val="000000"/>
          <w:sz w:val="28"/>
          <w:szCs w:val="28"/>
        </w:rPr>
        <w:lastRenderedPageBreak/>
        <w:t xml:space="preserve">- </w:t>
      </w:r>
      <w:r w:rsidRPr="00192E7E">
        <w:rPr>
          <w:rFonts w:ascii="Times New Roman" w:eastAsia="Calibri" w:hAnsi="Times New Roman" w:cs="Times New Roman"/>
          <w:sz w:val="28"/>
          <w:szCs w:val="28"/>
          <w:lang w:eastAsia="ru-RU"/>
        </w:rPr>
        <w:t xml:space="preserve">на факультете </w:t>
      </w:r>
      <w:r w:rsidRPr="00192E7E">
        <w:rPr>
          <w:rFonts w:ascii="Times New Roman" w:hAnsi="Times New Roman" w:cs="Times New Roman"/>
          <w:sz w:val="28"/>
          <w:szCs w:val="28"/>
        </w:rPr>
        <w:t>биотехнологии и ветеринарной медицины</w:t>
      </w:r>
      <w:r w:rsidRPr="00192E7E">
        <w:rPr>
          <w:rFonts w:ascii="Times New Roman" w:eastAsia="Calibri" w:hAnsi="Times New Roman" w:cs="Times New Roman"/>
          <w:sz w:val="28"/>
          <w:szCs w:val="28"/>
          <w:lang w:eastAsia="ru-RU"/>
        </w:rPr>
        <w:t xml:space="preserve"> кафедра </w:t>
      </w:r>
      <w:r w:rsidRPr="00192E7E">
        <w:rPr>
          <w:rFonts w:ascii="Times New Roman" w:hAnsi="Times New Roman" w:cs="Times New Roman"/>
          <w:sz w:val="28"/>
          <w:szCs w:val="28"/>
        </w:rPr>
        <w:t>«Инновационные технологии в животноводстве и ветеринарии»;</w:t>
      </w:r>
    </w:p>
    <w:p w:rsidR="00192E7E" w:rsidRPr="00192E7E" w:rsidRDefault="00192E7E" w:rsidP="00F044D8">
      <w:pPr>
        <w:autoSpaceDE w:val="0"/>
        <w:autoSpaceDN w:val="0"/>
        <w:adjustRightInd w:val="0"/>
        <w:spacing w:after="0" w:line="240" w:lineRule="auto"/>
        <w:jc w:val="both"/>
        <w:rPr>
          <w:rFonts w:ascii="Times New Roman" w:hAnsi="Times New Roman" w:cs="Times New Roman"/>
          <w:color w:val="000000"/>
          <w:sz w:val="28"/>
          <w:szCs w:val="28"/>
        </w:rPr>
      </w:pPr>
      <w:r w:rsidRPr="00192E7E">
        <w:rPr>
          <w:rFonts w:ascii="Times New Roman" w:eastAsia="Calibri" w:hAnsi="Times New Roman" w:cs="Times New Roman"/>
          <w:sz w:val="28"/>
          <w:szCs w:val="28"/>
          <w:lang w:eastAsia="ru-RU"/>
        </w:rPr>
        <w:t>- на инженерном факультете совместно с ФГ</w:t>
      </w:r>
      <w:r w:rsidR="00921BE3">
        <w:rPr>
          <w:rFonts w:ascii="Times New Roman" w:eastAsia="Calibri" w:hAnsi="Times New Roman" w:cs="Times New Roman"/>
          <w:sz w:val="28"/>
          <w:szCs w:val="28"/>
          <w:lang w:eastAsia="ru-RU"/>
        </w:rPr>
        <w:t>Б</w:t>
      </w:r>
      <w:r w:rsidRPr="00192E7E">
        <w:rPr>
          <w:rFonts w:ascii="Times New Roman" w:eastAsia="Calibri" w:hAnsi="Times New Roman" w:cs="Times New Roman"/>
          <w:sz w:val="28"/>
          <w:szCs w:val="28"/>
          <w:lang w:eastAsia="ru-RU"/>
        </w:rPr>
        <w:t xml:space="preserve">У «Поволжская МИС» кафедра </w:t>
      </w:r>
      <w:r w:rsidRPr="00192E7E">
        <w:rPr>
          <w:rFonts w:ascii="Times New Roman" w:hAnsi="Times New Roman" w:cs="Times New Roman"/>
          <w:color w:val="000000"/>
          <w:sz w:val="28"/>
          <w:szCs w:val="28"/>
        </w:rPr>
        <w:t>«Инновации и испытания машин в АПК».</w:t>
      </w:r>
    </w:p>
    <w:p w:rsidR="00192E7E" w:rsidRPr="00192E7E" w:rsidRDefault="00192E7E" w:rsidP="00F044D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92E7E">
        <w:rPr>
          <w:rFonts w:ascii="Times New Roman" w:eastAsia="Calibri" w:hAnsi="Times New Roman" w:cs="Times New Roman"/>
          <w:sz w:val="28"/>
          <w:szCs w:val="28"/>
          <w:lang w:eastAsia="ru-RU"/>
        </w:rPr>
        <w:t>В академии развивается студенческое самоуправление. Органами студенческого самоуправления в ФГБОУ ВО Самарская ГСХА являются: первичная профсоюзная организация студентов и аспирантов академии, студенческий совет академии, студенческие советы общежитий.</w:t>
      </w:r>
    </w:p>
    <w:p w:rsidR="00192E7E" w:rsidRPr="00192E7E" w:rsidRDefault="00192E7E" w:rsidP="00921BE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92E7E">
        <w:rPr>
          <w:rFonts w:ascii="Times New Roman" w:eastAsia="Times New Roman" w:hAnsi="Times New Roman" w:cs="Times New Roman"/>
          <w:sz w:val="28"/>
          <w:szCs w:val="28"/>
          <w:lang w:eastAsia="ru-RU"/>
        </w:rPr>
        <w:t>Для обеспечения административно-управленческой, учебно-воспитательной, научной и хозяйственной деятельности функционируют 5 управлений, научно-производственный комплекс «Агротехнопарк», факультет повышения квалификации и дополнительного образования, 2 центра, 7 отделов, научная библиотека, бухгалтерия и студенческая столовая.</w:t>
      </w:r>
    </w:p>
    <w:p w:rsidR="00192E7E" w:rsidRPr="00CF3FD6" w:rsidRDefault="005A4071" w:rsidP="00921BE3">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Структура академии </w:t>
      </w:r>
      <w:r w:rsidR="00192E7E" w:rsidRPr="00192E7E">
        <w:rPr>
          <w:rFonts w:ascii="Times New Roman" w:eastAsia="Calibri" w:hAnsi="Times New Roman" w:cs="Times New Roman"/>
          <w:sz w:val="28"/>
          <w:szCs w:val="28"/>
          <w:lang w:eastAsia="ru-RU"/>
        </w:rPr>
        <w:t xml:space="preserve"> соответствует профилю ее деятельности, при необходимости она совершенствуется применительно к решаемым задачам </w:t>
      </w:r>
      <w:r w:rsidR="00192E7E" w:rsidRPr="00CF3FD6">
        <w:rPr>
          <w:rFonts w:ascii="Times New Roman" w:eastAsia="Calibri" w:hAnsi="Times New Roman" w:cs="Times New Roman"/>
          <w:sz w:val="28"/>
          <w:szCs w:val="28"/>
          <w:lang w:eastAsia="ru-RU"/>
        </w:rPr>
        <w:t>(рисунок 2.1).</w:t>
      </w:r>
    </w:p>
    <w:p w:rsidR="00192E7E" w:rsidRPr="00192E7E" w:rsidRDefault="00192E7E" w:rsidP="00921BE3">
      <w:pPr>
        <w:spacing w:after="0" w:line="240" w:lineRule="auto"/>
        <w:ind w:firstLine="720"/>
        <w:jc w:val="both"/>
        <w:rPr>
          <w:rFonts w:ascii="Times New Roman" w:eastAsia="Times New Roman" w:hAnsi="Times New Roman" w:cs="Times New Roman"/>
          <w:sz w:val="28"/>
          <w:szCs w:val="28"/>
          <w:lang w:eastAsia="ru-RU"/>
        </w:rPr>
      </w:pPr>
      <w:r w:rsidRPr="00192E7E">
        <w:rPr>
          <w:rFonts w:ascii="Times New Roman" w:eastAsia="Times New Roman" w:hAnsi="Times New Roman" w:cs="Times New Roman"/>
          <w:sz w:val="28"/>
          <w:szCs w:val="28"/>
          <w:lang w:eastAsia="ru-RU"/>
        </w:rPr>
        <w:t>Структурные изменения произошедшие в 2017 году в академии:</w:t>
      </w:r>
      <w:r w:rsidR="00921BE3">
        <w:rPr>
          <w:rFonts w:ascii="Times New Roman" w:eastAsia="Times New Roman" w:hAnsi="Times New Roman" w:cs="Times New Roman"/>
          <w:sz w:val="28"/>
          <w:szCs w:val="28"/>
          <w:lang w:eastAsia="ru-RU"/>
        </w:rPr>
        <w:t xml:space="preserve"> с</w:t>
      </w:r>
      <w:r w:rsidRPr="00192E7E">
        <w:rPr>
          <w:rFonts w:ascii="Times New Roman" w:eastAsia="Times New Roman" w:hAnsi="Times New Roman" w:cs="Times New Roman"/>
          <w:sz w:val="28"/>
          <w:szCs w:val="28"/>
          <w:lang w:eastAsia="ru-RU"/>
        </w:rPr>
        <w:t xml:space="preserve">окращены </w:t>
      </w:r>
      <w:r w:rsidR="00921BE3">
        <w:rPr>
          <w:rFonts w:ascii="Times New Roman" w:eastAsia="Times New Roman" w:hAnsi="Times New Roman" w:cs="Times New Roman"/>
          <w:sz w:val="28"/>
          <w:szCs w:val="28"/>
          <w:lang w:eastAsia="ru-RU"/>
        </w:rPr>
        <w:t>четыре</w:t>
      </w:r>
      <w:r w:rsidRPr="00192E7E">
        <w:rPr>
          <w:rFonts w:ascii="Times New Roman" w:eastAsia="Times New Roman" w:hAnsi="Times New Roman" w:cs="Times New Roman"/>
          <w:sz w:val="28"/>
          <w:szCs w:val="28"/>
          <w:lang w:eastAsia="ru-RU"/>
        </w:rPr>
        <w:t xml:space="preserve"> кафедры;</w:t>
      </w:r>
      <w:r w:rsidR="00921BE3">
        <w:rPr>
          <w:rFonts w:ascii="Times New Roman" w:eastAsia="Times New Roman" w:hAnsi="Times New Roman" w:cs="Times New Roman"/>
          <w:sz w:val="28"/>
          <w:szCs w:val="28"/>
          <w:lang w:eastAsia="ru-RU"/>
        </w:rPr>
        <w:t xml:space="preserve"> </w:t>
      </w:r>
      <w:r w:rsidRPr="00192E7E">
        <w:rPr>
          <w:rFonts w:ascii="Times New Roman" w:eastAsia="Times New Roman" w:hAnsi="Times New Roman" w:cs="Times New Roman"/>
          <w:sz w:val="28"/>
          <w:szCs w:val="28"/>
          <w:lang w:eastAsia="ru-RU"/>
        </w:rPr>
        <w:t xml:space="preserve">создана </w:t>
      </w:r>
      <w:r w:rsidR="00921BE3">
        <w:rPr>
          <w:rFonts w:ascii="Times New Roman" w:eastAsia="Times New Roman" w:hAnsi="Times New Roman" w:cs="Times New Roman"/>
          <w:sz w:val="28"/>
          <w:szCs w:val="28"/>
          <w:lang w:eastAsia="ru-RU"/>
        </w:rPr>
        <w:t>одна</w:t>
      </w:r>
      <w:r w:rsidRPr="00192E7E">
        <w:rPr>
          <w:rFonts w:ascii="Times New Roman" w:eastAsia="Times New Roman" w:hAnsi="Times New Roman" w:cs="Times New Roman"/>
          <w:sz w:val="28"/>
          <w:szCs w:val="28"/>
          <w:lang w:eastAsia="ru-RU"/>
        </w:rPr>
        <w:t xml:space="preserve"> кафедра; сокращен отдел в управлении по хозяйственной работе;</w:t>
      </w:r>
      <w:r w:rsidR="00921BE3">
        <w:rPr>
          <w:rFonts w:ascii="Times New Roman" w:eastAsia="Times New Roman" w:hAnsi="Times New Roman" w:cs="Times New Roman"/>
          <w:sz w:val="28"/>
          <w:szCs w:val="28"/>
          <w:lang w:eastAsia="ru-RU"/>
        </w:rPr>
        <w:t xml:space="preserve"> </w:t>
      </w:r>
      <w:r w:rsidRPr="00192E7E">
        <w:rPr>
          <w:rFonts w:ascii="Times New Roman" w:eastAsia="Times New Roman" w:hAnsi="Times New Roman" w:cs="Times New Roman"/>
          <w:sz w:val="28"/>
          <w:szCs w:val="28"/>
          <w:lang w:eastAsia="ru-RU"/>
        </w:rPr>
        <w:t>отдел кадров и канцелярия объединены в отдел кадров и документационного обеспечения.</w:t>
      </w:r>
    </w:p>
    <w:p w:rsidR="008F646E" w:rsidRDefault="008F646E" w:rsidP="00F044D8">
      <w:pPr>
        <w:spacing w:line="240" w:lineRule="auto"/>
      </w:pPr>
    </w:p>
    <w:p w:rsidR="00CF3FD6" w:rsidRDefault="00CF3FD6" w:rsidP="00CF3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340">
        <w:rPr>
          <w:rFonts w:ascii="Times New Roman" w:eastAsia="Times New Roman" w:hAnsi="Times New Roman" w:cs="Times New Roman"/>
          <w:b/>
          <w:sz w:val="28"/>
          <w:szCs w:val="28"/>
          <w:lang w:eastAsia="ru-RU"/>
        </w:rPr>
        <w:t>3 Образовательная деятельность академии в 2017 году</w:t>
      </w:r>
    </w:p>
    <w:p w:rsidR="00CF3FD6" w:rsidRPr="00BD4340" w:rsidRDefault="00CF3FD6" w:rsidP="00CF3F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3FD6" w:rsidRPr="00BD4340" w:rsidRDefault="00CF3FD6" w:rsidP="00CF3FD6">
      <w:pPr>
        <w:widowControl w:val="0"/>
        <w:autoSpaceDE w:val="0"/>
        <w:autoSpaceDN w:val="0"/>
        <w:adjustRightInd w:val="0"/>
        <w:spacing w:after="0" w:line="240" w:lineRule="auto"/>
        <w:rPr>
          <w:rFonts w:ascii="Arial" w:eastAsia="Times New Roman" w:hAnsi="Arial" w:cs="Arial"/>
          <w:sz w:val="20"/>
          <w:szCs w:val="20"/>
          <w:lang w:eastAsia="ru-RU"/>
        </w:rPr>
      </w:pPr>
    </w:p>
    <w:p w:rsidR="00CF3FD6" w:rsidRPr="00BD4340" w:rsidRDefault="00CF3FD6" w:rsidP="00CF3FD6">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Академия осуществляет подготовку бакалавров, специалистов, магистров, аспирантов, переподготовку и повышение квалификации кадров.</w:t>
      </w:r>
    </w:p>
    <w:p w:rsidR="00CF3FD6" w:rsidRPr="00BD4340" w:rsidRDefault="00CF3FD6" w:rsidP="00CF3FD6">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ФГБОУ ВО Самарская ГСХА ведет деятельность по</w:t>
      </w:r>
      <w:r>
        <w:rPr>
          <w:rFonts w:ascii="Times New Roman" w:eastAsia="Times New Roman" w:hAnsi="Times New Roman" w:cs="Times New Roman"/>
          <w:sz w:val="28"/>
          <w:szCs w:val="28"/>
          <w:lang w:eastAsia="ru-RU"/>
        </w:rPr>
        <w:t xml:space="preserve"> следующим образовательным программам высшего образования</w:t>
      </w:r>
      <w:r w:rsidRPr="00BD4340">
        <w:rPr>
          <w:rFonts w:ascii="Times New Roman" w:eastAsia="Times New Roman" w:hAnsi="Times New Roman" w:cs="Times New Roman"/>
          <w:sz w:val="28"/>
          <w:szCs w:val="28"/>
          <w:lang w:eastAsia="ru-RU"/>
        </w:rPr>
        <w:t>:</w:t>
      </w:r>
    </w:p>
    <w:p w:rsidR="00CF3FD6" w:rsidRPr="00BD4340" w:rsidRDefault="00CF3FD6" w:rsidP="00CF3FD6">
      <w:pPr>
        <w:widowControl w:val="0"/>
        <w:numPr>
          <w:ilvl w:val="0"/>
          <w:numId w:val="2"/>
        </w:numPr>
        <w:tabs>
          <w:tab w:val="num" w:pos="0"/>
          <w:tab w:val="left" w:pos="360"/>
          <w:tab w:val="num" w:pos="162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15 направлениям </w:t>
      </w:r>
      <w:r>
        <w:rPr>
          <w:rFonts w:ascii="Times New Roman" w:eastAsia="Times New Roman" w:hAnsi="Times New Roman" w:cs="Times New Roman"/>
          <w:sz w:val="28"/>
          <w:szCs w:val="28"/>
          <w:lang w:eastAsia="ru-RU"/>
        </w:rPr>
        <w:t xml:space="preserve">подготовки </w:t>
      </w:r>
      <w:r w:rsidRPr="00BD4340">
        <w:rPr>
          <w:rFonts w:ascii="Times New Roman" w:eastAsia="Times New Roman" w:hAnsi="Times New Roman" w:cs="Times New Roman"/>
          <w:sz w:val="28"/>
          <w:szCs w:val="28"/>
          <w:lang w:eastAsia="ru-RU"/>
        </w:rPr>
        <w:t>бакалавриата;</w:t>
      </w:r>
    </w:p>
    <w:p w:rsidR="00CF3FD6" w:rsidRPr="00BD4340" w:rsidRDefault="00CF3FD6" w:rsidP="00CF3FD6">
      <w:pPr>
        <w:widowControl w:val="0"/>
        <w:numPr>
          <w:ilvl w:val="0"/>
          <w:numId w:val="2"/>
        </w:numPr>
        <w:tabs>
          <w:tab w:val="num" w:pos="0"/>
          <w:tab w:val="left" w:pos="360"/>
          <w:tab w:val="num" w:pos="162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специальности</w:t>
      </w:r>
      <w:r w:rsidRPr="00BD4340">
        <w:rPr>
          <w:rFonts w:ascii="Times New Roman" w:eastAsia="Times New Roman" w:hAnsi="Times New Roman" w:cs="Times New Roman"/>
          <w:sz w:val="28"/>
          <w:szCs w:val="28"/>
          <w:lang w:eastAsia="ru-RU"/>
        </w:rPr>
        <w:t>;</w:t>
      </w:r>
    </w:p>
    <w:p w:rsidR="00CF3FD6" w:rsidRPr="00BD4340" w:rsidRDefault="00CF3FD6" w:rsidP="00CF3FD6">
      <w:pPr>
        <w:widowControl w:val="0"/>
        <w:numPr>
          <w:ilvl w:val="0"/>
          <w:numId w:val="2"/>
        </w:numPr>
        <w:tabs>
          <w:tab w:val="num" w:pos="0"/>
          <w:tab w:val="left" w:pos="360"/>
          <w:tab w:val="num" w:pos="162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4 направлениям </w:t>
      </w:r>
      <w:r>
        <w:rPr>
          <w:rFonts w:ascii="Times New Roman" w:eastAsia="Times New Roman" w:hAnsi="Times New Roman" w:cs="Times New Roman"/>
          <w:sz w:val="28"/>
          <w:szCs w:val="28"/>
          <w:lang w:eastAsia="ru-RU"/>
        </w:rPr>
        <w:t xml:space="preserve">подготовки </w:t>
      </w:r>
      <w:r w:rsidRPr="00BD4340">
        <w:rPr>
          <w:rFonts w:ascii="Times New Roman" w:eastAsia="Times New Roman" w:hAnsi="Times New Roman" w:cs="Times New Roman"/>
          <w:sz w:val="28"/>
          <w:szCs w:val="28"/>
          <w:lang w:eastAsia="ru-RU"/>
        </w:rPr>
        <w:t xml:space="preserve">магистратуры; </w:t>
      </w:r>
    </w:p>
    <w:p w:rsidR="00CF3FD6" w:rsidRPr="00BD4340" w:rsidRDefault="008C19B3" w:rsidP="00CF3FD6">
      <w:pPr>
        <w:widowControl w:val="0"/>
        <w:numPr>
          <w:ilvl w:val="0"/>
          <w:numId w:val="2"/>
        </w:numPr>
        <w:tabs>
          <w:tab w:val="num" w:pos="0"/>
          <w:tab w:val="left" w:pos="360"/>
          <w:tab w:val="num" w:pos="162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F3FD6" w:rsidRPr="00BD4340">
        <w:rPr>
          <w:rFonts w:ascii="Times New Roman" w:eastAsia="Times New Roman" w:hAnsi="Times New Roman" w:cs="Times New Roman"/>
          <w:sz w:val="28"/>
          <w:szCs w:val="28"/>
          <w:lang w:eastAsia="ru-RU"/>
        </w:rPr>
        <w:t xml:space="preserve"> </w:t>
      </w:r>
      <w:r w:rsidR="000831BD">
        <w:rPr>
          <w:rFonts w:ascii="Times New Roman" w:eastAsia="Times New Roman" w:hAnsi="Times New Roman" w:cs="Times New Roman"/>
          <w:sz w:val="28"/>
          <w:szCs w:val="28"/>
          <w:lang w:eastAsia="ru-RU"/>
        </w:rPr>
        <w:t>направлениям подготовки</w:t>
      </w:r>
      <w:r w:rsidR="00ED6D47">
        <w:rPr>
          <w:rFonts w:ascii="Times New Roman" w:eastAsia="Times New Roman" w:hAnsi="Times New Roman" w:cs="Times New Roman"/>
          <w:sz w:val="28"/>
          <w:szCs w:val="28"/>
          <w:lang w:eastAsia="ru-RU"/>
        </w:rPr>
        <w:t xml:space="preserve"> научно-педагогических кадров в</w:t>
      </w:r>
      <w:r w:rsidR="00CF3FD6" w:rsidRPr="00BD4340">
        <w:rPr>
          <w:rFonts w:ascii="Times New Roman" w:eastAsia="Times New Roman" w:hAnsi="Times New Roman" w:cs="Times New Roman"/>
          <w:sz w:val="28"/>
          <w:szCs w:val="28"/>
          <w:lang w:eastAsia="ru-RU"/>
        </w:rPr>
        <w:t xml:space="preserve"> </w:t>
      </w:r>
      <w:r w:rsidR="000831BD">
        <w:rPr>
          <w:rFonts w:ascii="Times New Roman" w:eastAsia="Times New Roman" w:hAnsi="Times New Roman" w:cs="Times New Roman"/>
          <w:sz w:val="28"/>
          <w:szCs w:val="28"/>
          <w:lang w:eastAsia="ru-RU"/>
        </w:rPr>
        <w:t>аспирантуре</w:t>
      </w:r>
      <w:r w:rsidR="00CF3FD6" w:rsidRPr="00BD4340">
        <w:rPr>
          <w:rFonts w:ascii="Times New Roman" w:eastAsia="Times New Roman" w:hAnsi="Times New Roman" w:cs="Times New Roman"/>
          <w:sz w:val="28"/>
          <w:szCs w:val="28"/>
          <w:lang w:eastAsia="ru-RU"/>
        </w:rPr>
        <w:t>;</w:t>
      </w:r>
    </w:p>
    <w:p w:rsidR="00CF3FD6" w:rsidRPr="00916D78" w:rsidRDefault="00CF3FD6" w:rsidP="00CF3FD6">
      <w:pPr>
        <w:widowControl w:val="0"/>
        <w:numPr>
          <w:ilvl w:val="0"/>
          <w:numId w:val="2"/>
        </w:numPr>
        <w:tabs>
          <w:tab w:val="num" w:pos="0"/>
          <w:tab w:val="left" w:pos="360"/>
          <w:tab w:val="num" w:pos="162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16D78">
        <w:rPr>
          <w:rFonts w:ascii="Times New Roman" w:eastAsia="Times New Roman" w:hAnsi="Times New Roman" w:cs="Times New Roman"/>
          <w:sz w:val="28"/>
          <w:szCs w:val="28"/>
          <w:lang w:eastAsia="ru-RU"/>
        </w:rPr>
        <w:t xml:space="preserve">16 программам профессиональной подготовки кадров; </w:t>
      </w:r>
    </w:p>
    <w:p w:rsidR="00CF3FD6" w:rsidRPr="00916D78" w:rsidRDefault="00CF3FD6" w:rsidP="00CF3FD6">
      <w:pPr>
        <w:widowControl w:val="0"/>
        <w:numPr>
          <w:ilvl w:val="0"/>
          <w:numId w:val="2"/>
        </w:numPr>
        <w:tabs>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16D78">
        <w:rPr>
          <w:rFonts w:ascii="Times New Roman" w:eastAsia="Times New Roman" w:hAnsi="Times New Roman" w:cs="Times New Roman"/>
          <w:sz w:val="28"/>
          <w:szCs w:val="28"/>
          <w:lang w:eastAsia="ru-RU"/>
        </w:rPr>
        <w:t xml:space="preserve">5 программам </w:t>
      </w:r>
      <w:r w:rsidR="000831BD">
        <w:rPr>
          <w:rFonts w:ascii="Times New Roman" w:eastAsia="Times New Roman" w:hAnsi="Times New Roman" w:cs="Times New Roman"/>
          <w:sz w:val="28"/>
          <w:szCs w:val="28"/>
          <w:lang w:eastAsia="ru-RU"/>
        </w:rPr>
        <w:t xml:space="preserve">профессиональной </w:t>
      </w:r>
      <w:r w:rsidRPr="00916D78">
        <w:rPr>
          <w:rFonts w:ascii="Times New Roman" w:eastAsia="Times New Roman" w:hAnsi="Times New Roman" w:cs="Times New Roman"/>
          <w:sz w:val="28"/>
          <w:szCs w:val="28"/>
          <w:lang w:eastAsia="ru-RU"/>
        </w:rPr>
        <w:t>переподготовки.</w:t>
      </w:r>
    </w:p>
    <w:p w:rsidR="00CF3FD6" w:rsidRPr="00BD4340" w:rsidRDefault="00CF3FD6" w:rsidP="00CF3F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В 2017 году контингент обучающихся по программам высшего образования составил 4176 чел. (в том числе - 1556 чел. - по очной форме обучения).  </w:t>
      </w:r>
    </w:p>
    <w:p w:rsidR="00CF3FD6" w:rsidRDefault="00CF3FD6" w:rsidP="00CF3F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В Самарской ГСХА ведется подготовка по очной</w:t>
      </w:r>
      <w:r>
        <w:rPr>
          <w:rFonts w:ascii="Times New Roman" w:eastAsia="Times New Roman" w:hAnsi="Times New Roman" w:cs="Times New Roman"/>
          <w:sz w:val="28"/>
          <w:szCs w:val="28"/>
          <w:lang w:eastAsia="ru-RU"/>
        </w:rPr>
        <w:t>, очно-заочной</w:t>
      </w:r>
      <w:r w:rsidRPr="00BD4340">
        <w:rPr>
          <w:rFonts w:ascii="Times New Roman" w:eastAsia="Times New Roman" w:hAnsi="Times New Roman" w:cs="Times New Roman"/>
          <w:sz w:val="28"/>
          <w:szCs w:val="28"/>
          <w:lang w:eastAsia="ru-RU"/>
        </w:rPr>
        <w:t xml:space="preserve"> и заочной формам обучения. Общий контингент обучающихся на 1 октября в 2012-2017 гг. отображен на рисунке 3.1.</w:t>
      </w: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4A4D4A" w:rsidRDefault="004A4D4A"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BD4340" w:rsidRDefault="00BD4340"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4A4D4A" w:rsidRDefault="004A4D4A" w:rsidP="00F044D8">
      <w:pPr>
        <w:spacing w:line="240" w:lineRule="auto"/>
      </w:pPr>
    </w:p>
    <w:p w:rsidR="00BD4340" w:rsidRPr="00BD4340" w:rsidRDefault="00BD4340" w:rsidP="00F044D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D4340" w:rsidRPr="00BD4340" w:rsidRDefault="00BD4340" w:rsidP="00F044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30EAC903">
            <wp:extent cx="5886450" cy="4151630"/>
            <wp:effectExtent l="19050" t="19050" r="19050" b="2032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4151630"/>
                    </a:xfrm>
                    <a:prstGeom prst="rect">
                      <a:avLst/>
                    </a:prstGeom>
                    <a:noFill/>
                    <a:ln>
                      <a:solidFill>
                        <a:schemeClr val="tx1"/>
                      </a:solidFill>
                    </a:ln>
                  </pic:spPr>
                </pic:pic>
              </a:graphicData>
            </a:graphic>
          </wp:inline>
        </w:drawing>
      </w:r>
    </w:p>
    <w:p w:rsidR="00BD4340" w:rsidRPr="00BD4340" w:rsidRDefault="00BD4340" w:rsidP="00F044D8">
      <w:pPr>
        <w:spacing w:line="240" w:lineRule="auto"/>
        <w:contextualSpacing/>
        <w:jc w:val="center"/>
        <w:rPr>
          <w:rFonts w:ascii="Times New Roman" w:eastAsia="Calibri" w:hAnsi="Times New Roman" w:cs="Times New Roman"/>
          <w:sz w:val="28"/>
          <w:szCs w:val="28"/>
        </w:rPr>
      </w:pPr>
      <w:r w:rsidRPr="00BD4340">
        <w:rPr>
          <w:rFonts w:ascii="Times New Roman" w:eastAsia="Calibri" w:hAnsi="Times New Roman" w:cs="Times New Roman"/>
          <w:sz w:val="28"/>
          <w:szCs w:val="28"/>
        </w:rPr>
        <w:t>Рисунок 3.1 Общий контингент обучающихся на 1 октября в 2012-2017 гг.</w:t>
      </w:r>
    </w:p>
    <w:p w:rsidR="00BD4340" w:rsidRPr="00BD4340" w:rsidRDefault="00BD4340" w:rsidP="00F044D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F3FD6"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В 2017 году прием в ФГБОУ ВО Самарская ГСХА осуществлялся на основе «Правила приема в ФГБОУ ВО Самарская ГСХА в 2017 году», утвер</w:t>
      </w:r>
      <w:r w:rsidR="005A4071">
        <w:rPr>
          <w:rFonts w:ascii="Times New Roman" w:eastAsia="Calibri" w:hAnsi="Times New Roman" w:cs="Times New Roman"/>
          <w:sz w:val="28"/>
          <w:szCs w:val="28"/>
          <w:lang w:eastAsia="ru-RU"/>
        </w:rPr>
        <w:t>жденные ректором и принятые на У</w:t>
      </w:r>
      <w:r w:rsidRPr="00BD4340">
        <w:rPr>
          <w:rFonts w:ascii="Times New Roman" w:eastAsia="Calibri" w:hAnsi="Times New Roman" w:cs="Times New Roman"/>
          <w:sz w:val="28"/>
          <w:szCs w:val="28"/>
          <w:lang w:eastAsia="ru-RU"/>
        </w:rPr>
        <w:t>ченом совете академии 29 сентября 201</w:t>
      </w:r>
      <w:r w:rsidR="00CF3FD6">
        <w:rPr>
          <w:rFonts w:ascii="Times New Roman" w:eastAsia="Calibri" w:hAnsi="Times New Roman" w:cs="Times New Roman"/>
          <w:sz w:val="28"/>
          <w:szCs w:val="28"/>
          <w:lang w:eastAsia="ru-RU"/>
        </w:rPr>
        <w:t>6</w:t>
      </w:r>
      <w:r w:rsidRPr="00BD4340">
        <w:rPr>
          <w:rFonts w:ascii="Times New Roman" w:eastAsia="Calibri" w:hAnsi="Times New Roman" w:cs="Times New Roman"/>
          <w:sz w:val="28"/>
          <w:szCs w:val="28"/>
          <w:lang w:eastAsia="ru-RU"/>
        </w:rPr>
        <w:t xml:space="preserve"> года (протокол №1). </w:t>
      </w:r>
    </w:p>
    <w:p w:rsidR="00BD4340" w:rsidRPr="00BD4340"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Количество поданных заявлений в 2017 году составило 1366, что ниже показа</w:t>
      </w:r>
      <w:r>
        <w:rPr>
          <w:rFonts w:ascii="Times New Roman" w:eastAsia="Calibri" w:hAnsi="Times New Roman" w:cs="Times New Roman"/>
          <w:sz w:val="28"/>
          <w:szCs w:val="28"/>
          <w:lang w:eastAsia="ru-RU"/>
        </w:rPr>
        <w:t>телей 2016 года на 74 заявления</w:t>
      </w:r>
      <w:r w:rsidRPr="00BD4340">
        <w:rPr>
          <w:rFonts w:ascii="Times New Roman" w:eastAsia="Calibri" w:hAnsi="Times New Roman" w:cs="Times New Roman"/>
          <w:sz w:val="28"/>
          <w:szCs w:val="28"/>
          <w:lang w:eastAsia="ru-RU"/>
        </w:rPr>
        <w:t xml:space="preserve"> или на 5,1%. При этом число абитуриентов, претендующих на участие в конкурсе снизилось на 63 человека и составило 692, что ниже данных 2016 года на 8,3%. Выдержали вступительные испытания и впоследствии допущены к конкурсу 98,6% от количества поданных заявлений.</w:t>
      </w:r>
    </w:p>
    <w:p w:rsidR="00BD4340" w:rsidRPr="00BD4340"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Таким образом, в 2017 году на очную форму обучения зачислено 460 человек, из них 121 человек в магистратуру.</w:t>
      </w:r>
    </w:p>
    <w:p w:rsidR="00BD4340" w:rsidRPr="00BD4340"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Из числа зачисленных на 1 курс 359 человек поступило на бюджетную форму обучения (78,1%), в том числе на целевые места 38 человек (13% от числа бюджетных мест). На дог</w:t>
      </w:r>
      <w:r w:rsidR="005A4071">
        <w:rPr>
          <w:rFonts w:ascii="Times New Roman" w:eastAsia="Calibri" w:hAnsi="Times New Roman" w:cs="Times New Roman"/>
          <w:sz w:val="28"/>
          <w:szCs w:val="28"/>
          <w:lang w:eastAsia="ru-RU"/>
        </w:rPr>
        <w:t xml:space="preserve">оворную форму обучения поступил </w:t>
      </w:r>
      <w:r w:rsidRPr="00BD4340">
        <w:rPr>
          <w:rFonts w:ascii="Times New Roman" w:eastAsia="Calibri" w:hAnsi="Times New Roman" w:cs="Times New Roman"/>
          <w:sz w:val="28"/>
          <w:szCs w:val="28"/>
          <w:lang w:eastAsia="ru-RU"/>
        </w:rPr>
        <w:t>101 человек (22%).</w:t>
      </w:r>
    </w:p>
    <w:p w:rsidR="00BD4340" w:rsidRPr="00BD4340"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 xml:space="preserve">Конкурсная ситуация в среднем по академии составляла 3,7 заявления на 1 бюджетное место, при этом самый высокий конкурс отмечался на следующих направлениях: </w:t>
      </w:r>
      <w:r w:rsidRPr="00BD4340">
        <w:rPr>
          <w:rFonts w:ascii="Times New Roman" w:eastAsia="Calibri" w:hAnsi="Times New Roman" w:cs="Times New Roman"/>
          <w:color w:val="000000"/>
          <w:sz w:val="28"/>
          <w:szCs w:val="28"/>
          <w:lang w:eastAsia="ru-RU"/>
        </w:rPr>
        <w:t>23.03.03 Эксплуатация транспортно – технологических машин и комплексов – 4,7; 06.03.01 Биология - 6,3; 21.03.02 Землеустройство и кадастры – 5,1</w:t>
      </w:r>
      <w:r w:rsidR="005A4071">
        <w:rPr>
          <w:rFonts w:ascii="Times New Roman" w:eastAsia="Calibri" w:hAnsi="Times New Roman" w:cs="Times New Roman"/>
          <w:color w:val="000000"/>
          <w:sz w:val="28"/>
          <w:szCs w:val="28"/>
          <w:lang w:eastAsia="ru-RU"/>
        </w:rPr>
        <w:t>.</w:t>
      </w:r>
    </w:p>
    <w:p w:rsidR="00BD4340" w:rsidRPr="00BD4340" w:rsidRDefault="00BD4340" w:rsidP="00F044D8">
      <w:pPr>
        <w:widowControl w:val="0"/>
        <w:tabs>
          <w:tab w:val="left" w:pos="915"/>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D4340">
        <w:rPr>
          <w:rFonts w:ascii="Times New Roman" w:eastAsia="Times New Roman" w:hAnsi="Times New Roman" w:cs="Times New Roman"/>
          <w:sz w:val="28"/>
          <w:szCs w:val="28"/>
          <w:lang w:eastAsia="ru-RU"/>
        </w:rPr>
        <w:lastRenderedPageBreak/>
        <w:t xml:space="preserve">Структура приема контингента обучающихся по укрупненным группам специальностей представлена в </w:t>
      </w:r>
      <w:r w:rsidRPr="00BD4340">
        <w:rPr>
          <w:rFonts w:ascii="Times New Roman" w:eastAsia="Times New Roman" w:hAnsi="Times New Roman" w:cs="Times New Roman"/>
          <w:color w:val="000000"/>
          <w:sz w:val="28"/>
          <w:szCs w:val="28"/>
          <w:lang w:eastAsia="ru-RU"/>
        </w:rPr>
        <w:t>таблице 3.1.</w:t>
      </w:r>
    </w:p>
    <w:p w:rsidR="00BD4340" w:rsidRPr="00BD4340" w:rsidRDefault="00BD4340" w:rsidP="00F044D8">
      <w:pPr>
        <w:widowControl w:val="0"/>
        <w:tabs>
          <w:tab w:val="left" w:pos="915"/>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BD4340">
        <w:rPr>
          <w:rFonts w:ascii="Times New Roman" w:eastAsia="Times New Roman" w:hAnsi="Times New Roman" w:cs="Times New Roman"/>
          <w:color w:val="000000"/>
          <w:sz w:val="28"/>
          <w:szCs w:val="28"/>
          <w:lang w:eastAsia="ru-RU"/>
        </w:rPr>
        <w:t>Таблица 3.1</w:t>
      </w:r>
    </w:p>
    <w:p w:rsidR="00BD4340" w:rsidRPr="00BD4340" w:rsidRDefault="00BD4340" w:rsidP="00F044D8">
      <w:pPr>
        <w:widowControl w:val="0"/>
        <w:tabs>
          <w:tab w:val="left" w:pos="915"/>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BD4340">
        <w:rPr>
          <w:rFonts w:ascii="Times New Roman" w:eastAsia="Times New Roman" w:hAnsi="Times New Roman" w:cs="Times New Roman"/>
          <w:color w:val="000000"/>
          <w:sz w:val="28"/>
          <w:szCs w:val="28"/>
          <w:lang w:eastAsia="ru-RU"/>
        </w:rPr>
        <w:t>Прием контингента обучающихся по укрупненным группам специальностей, направлений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3"/>
        <w:gridCol w:w="1114"/>
        <w:gridCol w:w="1276"/>
        <w:gridCol w:w="1417"/>
        <w:gridCol w:w="1418"/>
      </w:tblGrid>
      <w:tr w:rsidR="00BD4340" w:rsidRPr="00BD4340" w:rsidTr="00477B3C">
        <w:trPr>
          <w:trHeight w:val="285"/>
        </w:trPr>
        <w:tc>
          <w:tcPr>
            <w:tcW w:w="4273"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jc w:val="center"/>
              <w:rPr>
                <w:rFonts w:ascii="Times New Roman" w:eastAsia="Arial Unicode MS" w:hAnsi="Times New Roman" w:cs="Times New Roman"/>
                <w:sz w:val="24"/>
                <w:szCs w:val="24"/>
                <w:lang w:eastAsia="ru-RU"/>
              </w:rPr>
            </w:pPr>
            <w:r w:rsidRPr="00BD4340">
              <w:rPr>
                <w:rFonts w:ascii="Times New Roman" w:eastAsia="Calibri" w:hAnsi="Times New Roman" w:cs="Times New Roman"/>
                <w:sz w:val="24"/>
                <w:szCs w:val="24"/>
                <w:lang w:eastAsia="ru-RU"/>
              </w:rPr>
              <w:t>Укрупненные группы специальностей, направлений</w:t>
            </w:r>
          </w:p>
        </w:tc>
        <w:tc>
          <w:tcPr>
            <w:tcW w:w="1114"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Код</w:t>
            </w:r>
          </w:p>
          <w:p w:rsidR="00BD4340" w:rsidRPr="00BD4340" w:rsidRDefault="00BD4340" w:rsidP="00F044D8">
            <w:pPr>
              <w:spacing w:after="0" w:line="240" w:lineRule="auto"/>
              <w:jc w:val="center"/>
              <w:rPr>
                <w:rFonts w:ascii="Times New Roman" w:eastAsia="Arial Unicode MS" w:hAnsi="Times New Roman" w:cs="Times New Roman"/>
                <w:sz w:val="24"/>
                <w:szCs w:val="24"/>
                <w:lang w:eastAsia="ru-RU"/>
              </w:rPr>
            </w:pPr>
          </w:p>
        </w:tc>
        <w:tc>
          <w:tcPr>
            <w:tcW w:w="4111" w:type="dxa"/>
            <w:gridSpan w:val="3"/>
            <w:tcBorders>
              <w:top w:val="single" w:sz="4" w:space="0" w:color="auto"/>
              <w:left w:val="single" w:sz="4" w:space="0" w:color="auto"/>
              <w:right w:val="single" w:sz="4" w:space="0" w:color="auto"/>
            </w:tcBorders>
          </w:tcPr>
          <w:p w:rsidR="00BD4340" w:rsidRPr="00BD4340" w:rsidRDefault="00BD4340" w:rsidP="00F044D8">
            <w:pPr>
              <w:spacing w:after="0" w:line="240" w:lineRule="auto"/>
              <w:jc w:val="center"/>
              <w:rPr>
                <w:rFonts w:ascii="Times New Roman" w:eastAsia="Arial Unicode MS" w:hAnsi="Times New Roman" w:cs="Times New Roman"/>
                <w:sz w:val="24"/>
                <w:szCs w:val="24"/>
                <w:lang w:eastAsia="ru-RU"/>
              </w:rPr>
            </w:pPr>
            <w:r w:rsidRPr="00BD4340">
              <w:rPr>
                <w:rFonts w:ascii="Times New Roman" w:eastAsia="Arial Unicode MS" w:hAnsi="Times New Roman" w:cs="Times New Roman"/>
                <w:sz w:val="24"/>
                <w:szCs w:val="24"/>
                <w:lang w:eastAsia="ru-RU"/>
              </w:rPr>
              <w:t xml:space="preserve">Численность, чел </w:t>
            </w:r>
          </w:p>
        </w:tc>
      </w:tr>
      <w:tr w:rsidR="00BD4340" w:rsidRPr="00BD4340" w:rsidTr="005A4071">
        <w:trPr>
          <w:trHeight w:val="874"/>
        </w:trPr>
        <w:tc>
          <w:tcPr>
            <w:tcW w:w="4273"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p>
        </w:tc>
        <w:tc>
          <w:tcPr>
            <w:tcW w:w="1114"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Arial Unicode MS" w:hAnsi="Times New Roman" w:cs="Times New Roman"/>
                <w:sz w:val="24"/>
                <w:szCs w:val="24"/>
                <w:lang w:eastAsia="ru-RU"/>
              </w:rPr>
            </w:pPr>
            <w:r w:rsidRPr="00BD4340">
              <w:rPr>
                <w:rFonts w:ascii="Times New Roman" w:eastAsia="Arial Unicode MS" w:hAnsi="Times New Roman" w:cs="Times New Roman"/>
                <w:sz w:val="24"/>
                <w:szCs w:val="24"/>
                <w:lang w:eastAsia="ru-RU"/>
              </w:rPr>
              <w:t>очн</w:t>
            </w:r>
            <w:r w:rsidR="000831BD">
              <w:rPr>
                <w:rFonts w:ascii="Times New Roman" w:eastAsia="Arial Unicode MS" w:hAnsi="Times New Roman" w:cs="Times New Roman"/>
                <w:sz w:val="24"/>
                <w:szCs w:val="24"/>
                <w:lang w:eastAsia="ru-RU"/>
              </w:rPr>
              <w:t>ая</w:t>
            </w:r>
            <w:r w:rsidRPr="00BD4340">
              <w:rPr>
                <w:rFonts w:ascii="Times New Roman" w:eastAsia="Arial Unicode MS" w:hAnsi="Times New Roman" w:cs="Times New Roman"/>
                <w:sz w:val="24"/>
                <w:szCs w:val="24"/>
                <w:lang w:eastAsia="ru-RU"/>
              </w:rPr>
              <w:t xml:space="preserve"> </w:t>
            </w:r>
            <w:r w:rsidR="005A4071">
              <w:rPr>
                <w:rFonts w:ascii="Times New Roman" w:eastAsia="Arial Unicode MS" w:hAnsi="Times New Roman" w:cs="Times New Roman"/>
                <w:sz w:val="24"/>
                <w:szCs w:val="24"/>
                <w:lang w:eastAsia="ru-RU"/>
              </w:rPr>
              <w:t>форма</w:t>
            </w:r>
          </w:p>
          <w:p w:rsidR="00BD4340" w:rsidRPr="00BD4340" w:rsidRDefault="000831BD" w:rsidP="00F044D8">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обучения</w:t>
            </w:r>
          </w:p>
        </w:tc>
        <w:tc>
          <w:tcPr>
            <w:tcW w:w="1417" w:type="dxa"/>
            <w:tcBorders>
              <w:top w:val="single" w:sz="4" w:space="0" w:color="auto"/>
              <w:left w:val="single" w:sz="4" w:space="0" w:color="auto"/>
              <w:bottom w:val="single" w:sz="4" w:space="0" w:color="auto"/>
              <w:right w:val="single" w:sz="4" w:space="0" w:color="auto"/>
            </w:tcBorders>
            <w:vAlign w:val="center"/>
          </w:tcPr>
          <w:p w:rsidR="005A4071" w:rsidRDefault="00BD4340" w:rsidP="00F044D8">
            <w:pPr>
              <w:spacing w:after="0" w:line="240" w:lineRule="auto"/>
              <w:jc w:val="center"/>
              <w:rPr>
                <w:rFonts w:ascii="Times New Roman" w:eastAsia="Arial Unicode MS" w:hAnsi="Times New Roman" w:cs="Times New Roman"/>
                <w:sz w:val="24"/>
                <w:szCs w:val="24"/>
                <w:lang w:eastAsia="ru-RU"/>
              </w:rPr>
            </w:pPr>
            <w:r w:rsidRPr="00BD4340">
              <w:rPr>
                <w:rFonts w:ascii="Times New Roman" w:eastAsia="Arial Unicode MS" w:hAnsi="Times New Roman" w:cs="Times New Roman"/>
                <w:sz w:val="24"/>
                <w:szCs w:val="24"/>
                <w:lang w:eastAsia="ru-RU"/>
              </w:rPr>
              <w:t>очно-заочн</w:t>
            </w:r>
            <w:r w:rsidR="000831BD">
              <w:rPr>
                <w:rFonts w:ascii="Times New Roman" w:eastAsia="Arial Unicode MS" w:hAnsi="Times New Roman" w:cs="Times New Roman"/>
                <w:sz w:val="24"/>
                <w:szCs w:val="24"/>
                <w:lang w:eastAsia="ru-RU"/>
              </w:rPr>
              <w:t>ая</w:t>
            </w:r>
          </w:p>
          <w:p w:rsidR="00BD4340" w:rsidRPr="00BD4340" w:rsidRDefault="005A4071" w:rsidP="00F044D8">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форма</w:t>
            </w:r>
            <w:r w:rsidR="000831BD">
              <w:rPr>
                <w:rFonts w:ascii="Times New Roman" w:eastAsia="Arial Unicode MS" w:hAnsi="Times New Roman" w:cs="Times New Roman"/>
                <w:sz w:val="24"/>
                <w:szCs w:val="24"/>
                <w:lang w:eastAsia="ru-RU"/>
              </w:rPr>
              <w:t xml:space="preserve"> обучения</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A4071" w:rsidRDefault="00BD4340" w:rsidP="00F044D8">
            <w:pPr>
              <w:spacing w:after="0" w:line="240" w:lineRule="auto"/>
              <w:jc w:val="center"/>
              <w:rPr>
                <w:rFonts w:ascii="Times New Roman" w:eastAsia="Arial Unicode MS" w:hAnsi="Times New Roman" w:cs="Times New Roman"/>
                <w:sz w:val="24"/>
                <w:szCs w:val="24"/>
                <w:lang w:eastAsia="ru-RU"/>
              </w:rPr>
            </w:pPr>
            <w:r w:rsidRPr="00BD4340">
              <w:rPr>
                <w:rFonts w:ascii="Times New Roman" w:eastAsia="Arial Unicode MS" w:hAnsi="Times New Roman" w:cs="Times New Roman"/>
                <w:sz w:val="24"/>
                <w:szCs w:val="24"/>
                <w:lang w:eastAsia="ru-RU"/>
              </w:rPr>
              <w:t>заочн</w:t>
            </w:r>
            <w:r w:rsidR="000831BD">
              <w:rPr>
                <w:rFonts w:ascii="Times New Roman" w:eastAsia="Arial Unicode MS" w:hAnsi="Times New Roman" w:cs="Times New Roman"/>
                <w:sz w:val="24"/>
                <w:szCs w:val="24"/>
                <w:lang w:eastAsia="ru-RU"/>
              </w:rPr>
              <w:t>ая</w:t>
            </w:r>
          </w:p>
          <w:p w:rsidR="00BD4340" w:rsidRPr="00BD4340" w:rsidRDefault="005A4071" w:rsidP="00F044D8">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форма</w:t>
            </w:r>
            <w:r w:rsidR="000831BD">
              <w:rPr>
                <w:rFonts w:ascii="Times New Roman" w:eastAsia="Arial Unicode MS" w:hAnsi="Times New Roman" w:cs="Times New Roman"/>
                <w:sz w:val="24"/>
                <w:szCs w:val="24"/>
                <w:lang w:eastAsia="ru-RU"/>
              </w:rPr>
              <w:t xml:space="preserve"> обучения</w:t>
            </w:r>
            <w:r w:rsidR="00BD4340" w:rsidRPr="00BD4340">
              <w:rPr>
                <w:rFonts w:ascii="Times New Roman" w:eastAsia="Arial Unicode MS" w:hAnsi="Times New Roman" w:cs="Times New Roman"/>
                <w:sz w:val="24"/>
                <w:szCs w:val="24"/>
                <w:lang w:eastAsia="ru-RU"/>
              </w:rPr>
              <w:t xml:space="preserve"> </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Биологические науки</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06.00.00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19</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Прикладная геология, горное дело, нефтегазовое дело и геодезия</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21.00.00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18</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Техника и технологии наземного транспорта</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23.00.00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119</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Сельское, лесное и рыбное хозяйство</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35.00.00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219</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260</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Ветеринария и зоотехния</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36.00.00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99</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47</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 xml:space="preserve">Экономика и управление </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38.00.00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87</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191</w:t>
            </w:r>
          </w:p>
        </w:tc>
      </w:tr>
      <w:tr w:rsidR="00BD4340" w:rsidRPr="00BD4340" w:rsidTr="00477B3C">
        <w:trPr>
          <w:trHeight w:val="283"/>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Образование и педагогические науки</w:t>
            </w:r>
          </w:p>
        </w:tc>
        <w:tc>
          <w:tcPr>
            <w:tcW w:w="11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44.00.00</w:t>
            </w: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D4340" w:rsidRPr="00BD4340" w:rsidRDefault="00BD4340" w:rsidP="00F044D8">
            <w:pPr>
              <w:spacing w:after="0" w:line="240" w:lineRule="auto"/>
              <w:jc w:val="center"/>
              <w:rPr>
                <w:rFonts w:ascii="Times New Roman" w:eastAsia="Calibri" w:hAnsi="Times New Roman" w:cs="Times New Roman"/>
                <w:sz w:val="24"/>
                <w:szCs w:val="24"/>
                <w:lang w:eastAsia="ru-RU"/>
              </w:rPr>
            </w:pPr>
            <w:r w:rsidRPr="00BD4340">
              <w:rPr>
                <w:rFonts w:ascii="Times New Roman" w:eastAsia="Calibri" w:hAnsi="Times New Roman" w:cs="Times New Roman"/>
                <w:sz w:val="24"/>
                <w:szCs w:val="24"/>
                <w:lang w:eastAsia="ru-RU"/>
              </w:rPr>
              <w:t>17</w:t>
            </w:r>
          </w:p>
        </w:tc>
      </w:tr>
      <w:tr w:rsidR="00BD4340" w:rsidRPr="00BD4340" w:rsidTr="00477B3C">
        <w:trPr>
          <w:trHeight w:val="255"/>
        </w:trPr>
        <w:tc>
          <w:tcPr>
            <w:tcW w:w="4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BD4340" w:rsidRPr="00BD4340" w:rsidRDefault="00BD4340" w:rsidP="00F044D8">
            <w:pPr>
              <w:spacing w:after="0" w:line="240" w:lineRule="auto"/>
              <w:jc w:val="right"/>
              <w:rPr>
                <w:rFonts w:ascii="Times New Roman" w:eastAsia="Arial Unicode MS" w:hAnsi="Times New Roman" w:cs="Times New Roman"/>
                <w:sz w:val="24"/>
                <w:szCs w:val="24"/>
                <w:lang w:eastAsia="ru-RU"/>
              </w:rPr>
            </w:pPr>
            <w:r w:rsidRPr="00BD4340">
              <w:rPr>
                <w:rFonts w:ascii="Times New Roman" w:eastAsia="Calibri" w:hAnsi="Times New Roman" w:cs="Times New Roman"/>
                <w:sz w:val="24"/>
                <w:szCs w:val="24"/>
                <w:lang w:eastAsia="ru-RU"/>
              </w:rPr>
              <w:t>Всего</w:t>
            </w:r>
          </w:p>
        </w:tc>
        <w:tc>
          <w:tcPr>
            <w:tcW w:w="111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D4340" w:rsidRPr="00BD4340" w:rsidRDefault="00BD4340" w:rsidP="00F044D8">
            <w:pPr>
              <w:spacing w:after="0" w:line="240" w:lineRule="auto"/>
              <w:rPr>
                <w:rFonts w:ascii="Times New Roman" w:eastAsia="Arial Unicode MS"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Arial Unicode MS" w:hAnsi="Times New Roman" w:cs="Times New Roman"/>
                <w:b/>
                <w:sz w:val="24"/>
                <w:szCs w:val="24"/>
                <w:lang w:eastAsia="ru-RU"/>
              </w:rPr>
            </w:pPr>
            <w:r w:rsidRPr="00BD4340">
              <w:rPr>
                <w:rFonts w:ascii="Times New Roman" w:eastAsia="Arial Unicode MS" w:hAnsi="Times New Roman" w:cs="Times New Roman"/>
                <w:b/>
                <w:sz w:val="24"/>
                <w:szCs w:val="24"/>
                <w:lang w:eastAsia="ru-RU"/>
              </w:rPr>
              <w:t>460</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BD4340" w:rsidRDefault="00BD4340" w:rsidP="00F044D8">
            <w:pPr>
              <w:spacing w:after="0" w:line="240" w:lineRule="auto"/>
              <w:jc w:val="center"/>
              <w:rPr>
                <w:rFonts w:ascii="Times New Roman" w:eastAsia="Arial Unicode MS" w:hAnsi="Times New Roman" w:cs="Times New Roman"/>
                <w:b/>
                <w:sz w:val="24"/>
                <w:szCs w:val="24"/>
                <w:lang w:eastAsia="ru-RU"/>
              </w:rPr>
            </w:pPr>
            <w:r w:rsidRPr="00BD4340">
              <w:rPr>
                <w:rFonts w:ascii="Times New Roman" w:eastAsia="Arial Unicode MS" w:hAnsi="Times New Roman" w:cs="Times New Roman"/>
                <w:b/>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D4340" w:rsidRPr="00BD4340" w:rsidRDefault="00BD4340" w:rsidP="00F044D8">
            <w:pPr>
              <w:spacing w:after="0" w:line="240" w:lineRule="auto"/>
              <w:jc w:val="center"/>
              <w:rPr>
                <w:rFonts w:ascii="Times New Roman" w:eastAsia="Arial Unicode MS" w:hAnsi="Times New Roman" w:cs="Times New Roman"/>
                <w:b/>
                <w:sz w:val="24"/>
                <w:szCs w:val="24"/>
                <w:lang w:eastAsia="ru-RU"/>
              </w:rPr>
            </w:pPr>
            <w:r w:rsidRPr="00BD4340">
              <w:rPr>
                <w:rFonts w:ascii="Times New Roman" w:eastAsia="Arial Unicode MS" w:hAnsi="Times New Roman" w:cs="Times New Roman"/>
                <w:b/>
                <w:sz w:val="24"/>
                <w:szCs w:val="24"/>
                <w:lang w:eastAsia="ru-RU"/>
              </w:rPr>
              <w:t>652</w:t>
            </w:r>
          </w:p>
        </w:tc>
      </w:tr>
    </w:tbl>
    <w:p w:rsidR="00BD4340" w:rsidRDefault="00BD4340" w:rsidP="00F044D8">
      <w:pPr>
        <w:widowControl w:val="0"/>
        <w:autoSpaceDE w:val="0"/>
        <w:autoSpaceDN w:val="0"/>
        <w:adjustRightInd w:val="0"/>
        <w:spacing w:after="0" w:line="240" w:lineRule="auto"/>
        <w:rPr>
          <w:rFonts w:ascii="Arial" w:eastAsia="Times New Roman" w:hAnsi="Arial" w:cs="Arial"/>
          <w:noProof/>
          <w:sz w:val="20"/>
          <w:szCs w:val="20"/>
          <w:lang w:eastAsia="ru-RU"/>
        </w:rPr>
      </w:pPr>
    </w:p>
    <w:p w:rsidR="000831BD" w:rsidRDefault="000831BD" w:rsidP="000831BD">
      <w:pPr>
        <w:widowControl w:val="0"/>
        <w:autoSpaceDE w:val="0"/>
        <w:autoSpaceDN w:val="0"/>
        <w:adjustRightInd w:val="0"/>
        <w:spacing w:after="0" w:line="240" w:lineRule="auto"/>
        <w:ind w:firstLine="851"/>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Прием обучающихся по формам обучения представлен на рисунке 3.2.</w:t>
      </w:r>
    </w:p>
    <w:p w:rsidR="000831BD" w:rsidRPr="000831BD" w:rsidRDefault="000831BD" w:rsidP="000831BD">
      <w:pPr>
        <w:widowControl w:val="0"/>
        <w:autoSpaceDE w:val="0"/>
        <w:autoSpaceDN w:val="0"/>
        <w:adjustRightInd w:val="0"/>
        <w:spacing w:after="0" w:line="240" w:lineRule="auto"/>
        <w:ind w:firstLine="851"/>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Прием обучающихся по источникам финансирования предствален на рисунке 3.3.</w:t>
      </w:r>
    </w:p>
    <w:p w:rsidR="000831BD" w:rsidRPr="00BD4340" w:rsidRDefault="000831BD" w:rsidP="00F044D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14:anchorId="2CB68B05" wp14:editId="71FFF73C">
            <wp:extent cx="5940425" cy="3715427"/>
            <wp:effectExtent l="0" t="0" r="317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715427"/>
                    </a:xfrm>
                    <a:prstGeom prst="rect">
                      <a:avLst/>
                    </a:prstGeom>
                    <a:noFill/>
                  </pic:spPr>
                </pic:pic>
              </a:graphicData>
            </a:graphic>
          </wp:inline>
        </w:drawing>
      </w:r>
    </w:p>
    <w:p w:rsidR="00BD4340" w:rsidRDefault="00BD4340"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Рисунок 3.2 Прием обучающихся по формам обучения в 2012–2017 гг.</w:t>
      </w:r>
    </w:p>
    <w:p w:rsidR="00BD4340" w:rsidRPr="00BD4340" w:rsidRDefault="005A4071" w:rsidP="00F044D8">
      <w:pPr>
        <w:widowControl w:val="0"/>
        <w:tabs>
          <w:tab w:val="left" w:pos="157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noProof/>
          <w:sz w:val="28"/>
          <w:szCs w:val="28"/>
          <w:lang w:eastAsia="ru-RU"/>
        </w:rPr>
        <w:lastRenderedPageBreak/>
        <w:drawing>
          <wp:inline distT="0" distB="0" distL="0" distR="0" wp14:anchorId="5603C321">
            <wp:extent cx="5943600" cy="32131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pic:spPr>
                </pic:pic>
              </a:graphicData>
            </a:graphic>
          </wp:inline>
        </w:drawing>
      </w:r>
    </w:p>
    <w:p w:rsidR="00BA10C3" w:rsidRDefault="00BD4340"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Рисунок 3.3. Прием обучающихся по источникам финансирования </w:t>
      </w:r>
    </w:p>
    <w:p w:rsidR="00BD4340" w:rsidRDefault="00BD4340"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в 2012-2017 гг.</w:t>
      </w:r>
    </w:p>
    <w:p w:rsidR="00BA10C3" w:rsidRPr="00BD4340" w:rsidRDefault="00BA10C3"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D4340" w:rsidRPr="00BD4340" w:rsidRDefault="00BD4340" w:rsidP="00F044D8">
      <w:pPr>
        <w:spacing w:after="0" w:line="240" w:lineRule="auto"/>
        <w:ind w:firstLine="567"/>
        <w:jc w:val="both"/>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Значения конкурса и среднего бала ЕГЭ поступивших в 2017 году в академию представлено в таблице 3.2.</w:t>
      </w:r>
    </w:p>
    <w:p w:rsidR="00BD4340" w:rsidRPr="00BD4340" w:rsidRDefault="00BD4340" w:rsidP="00F044D8">
      <w:pPr>
        <w:spacing w:after="0" w:line="240" w:lineRule="auto"/>
        <w:ind w:firstLine="567"/>
        <w:jc w:val="right"/>
        <w:rPr>
          <w:rFonts w:ascii="Times New Roman" w:eastAsia="Calibri" w:hAnsi="Times New Roman" w:cs="Times New Roman"/>
          <w:sz w:val="28"/>
          <w:szCs w:val="28"/>
          <w:lang w:eastAsia="ru-RU"/>
        </w:rPr>
      </w:pPr>
      <w:r w:rsidRPr="00BD4340">
        <w:rPr>
          <w:rFonts w:ascii="Times New Roman" w:eastAsia="Calibri" w:hAnsi="Times New Roman" w:cs="Times New Roman"/>
          <w:sz w:val="28"/>
          <w:szCs w:val="28"/>
          <w:lang w:eastAsia="ru-RU"/>
        </w:rPr>
        <w:t>Таблица 3.2</w:t>
      </w:r>
    </w:p>
    <w:p w:rsidR="00BD4340" w:rsidRPr="000831BD" w:rsidRDefault="000831BD" w:rsidP="00F044D8">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BD4340" w:rsidRPr="000831BD">
        <w:rPr>
          <w:rFonts w:ascii="Times New Roman" w:eastAsia="Calibri" w:hAnsi="Times New Roman" w:cs="Times New Roman"/>
          <w:sz w:val="28"/>
          <w:szCs w:val="28"/>
          <w:lang w:eastAsia="ru-RU"/>
        </w:rPr>
        <w:t>оказатели результатов ЕГЭ по направлениям (специальностям)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1417"/>
        <w:gridCol w:w="1985"/>
      </w:tblGrid>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 п/п</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p>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Направление, 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Конкурс 2017 г.</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Средний балл ЕГЭ</w:t>
            </w:r>
          </w:p>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2017 г</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1</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35.03.04 Агрономия</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3,2</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50,1</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2</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35.03.05 Садоводство</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4,2</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49,8</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21.03.02 Землеустройство и кадастры</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5,1</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53,7</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4</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35.03.01 Лесное дело</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3,1</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5</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35.03.06 Агроинженерия</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2,4</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48,1</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6</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23.03.03 Эксплуатация транспортно – технологических машин и комплексов</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4,7</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49,8</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7</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38.03.07 Товароведение</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59,3</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8</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35.03.07 Технолог</w:t>
            </w:r>
            <w:r w:rsidR="006021B4" w:rsidRPr="00ED6D47">
              <w:rPr>
                <w:rFonts w:ascii="Times New Roman" w:eastAsia="Calibri" w:hAnsi="Times New Roman" w:cs="Times New Roman"/>
                <w:color w:val="000000"/>
                <w:sz w:val="24"/>
                <w:szCs w:val="24"/>
                <w:lang w:eastAsia="ru-RU"/>
              </w:rPr>
              <w:t>ия производства и переработки сельскохозяйственной</w:t>
            </w:r>
            <w:r w:rsidRPr="00ED6D47">
              <w:rPr>
                <w:rFonts w:ascii="Times New Roman" w:eastAsia="Calibri" w:hAnsi="Times New Roman" w:cs="Times New Roman"/>
                <w:color w:val="000000"/>
                <w:sz w:val="24"/>
                <w:szCs w:val="24"/>
                <w:lang w:eastAsia="ru-RU"/>
              </w:rPr>
              <w:t xml:space="preserve"> продукции</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2,1</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55,7</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9</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06.03.01 Биология</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58,6</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10</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36.03.02 Зоотехния</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3,3</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53,7</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11</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36.05.01 Ветеринария</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3,3</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64,3</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12</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38.03.01 Экономика</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59,4</w:t>
            </w:r>
          </w:p>
        </w:tc>
      </w:tr>
      <w:tr w:rsidR="00BD4340" w:rsidRPr="00ED6D47" w:rsidTr="00477B3C">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color w:val="000000"/>
                <w:sz w:val="24"/>
                <w:szCs w:val="24"/>
                <w:lang w:eastAsia="ru-RU"/>
              </w:rPr>
              <w:t>13</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color w:val="000000"/>
                <w:sz w:val="24"/>
                <w:szCs w:val="24"/>
                <w:lang w:eastAsia="ru-RU"/>
              </w:rPr>
            </w:pPr>
            <w:r w:rsidRPr="00ED6D47">
              <w:rPr>
                <w:rFonts w:ascii="Times New Roman" w:eastAsia="Calibri" w:hAnsi="Times New Roman" w:cs="Times New Roman"/>
                <w:sz w:val="24"/>
                <w:szCs w:val="24"/>
                <w:lang w:eastAsia="ru-RU"/>
              </w:rPr>
              <w:t>38.03.04 Государственное и муниципальное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sz w:val="24"/>
                <w:szCs w:val="24"/>
                <w:lang w:eastAsia="ru-RU"/>
              </w:rPr>
            </w:pPr>
            <w:r w:rsidRPr="00ED6D47">
              <w:rPr>
                <w:rFonts w:ascii="Times New Roman" w:eastAsia="Calibri" w:hAnsi="Times New Roman" w:cs="Times New Roman"/>
                <w:sz w:val="24"/>
                <w:szCs w:val="24"/>
                <w:lang w:val="en-US" w:eastAsia="ru-RU"/>
              </w:rPr>
              <w:t>58,</w:t>
            </w:r>
            <w:r w:rsidRPr="00ED6D47">
              <w:rPr>
                <w:rFonts w:ascii="Times New Roman" w:eastAsia="Calibri" w:hAnsi="Times New Roman" w:cs="Times New Roman"/>
                <w:sz w:val="24"/>
                <w:szCs w:val="24"/>
                <w:lang w:eastAsia="ru-RU"/>
              </w:rPr>
              <w:t>5</w:t>
            </w:r>
          </w:p>
        </w:tc>
      </w:tr>
      <w:tr w:rsidR="00BD4340" w:rsidRPr="00ED6D47" w:rsidTr="00477B3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jc w:val="center"/>
              <w:rPr>
                <w:rFonts w:ascii="Times New Roman" w:eastAsia="Calibri" w:hAnsi="Times New Roman" w:cs="Times New Roman"/>
                <w:b/>
                <w:sz w:val="24"/>
                <w:szCs w:val="24"/>
                <w:lang w:eastAsia="ru-RU"/>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BD4340" w:rsidRPr="00ED6D47" w:rsidRDefault="00BD4340" w:rsidP="00F044D8">
            <w:pPr>
              <w:spacing w:after="0" w:line="240" w:lineRule="auto"/>
              <w:rPr>
                <w:rFonts w:ascii="Times New Roman" w:eastAsia="Calibri" w:hAnsi="Times New Roman" w:cs="Times New Roman"/>
                <w:b/>
                <w:sz w:val="24"/>
                <w:szCs w:val="24"/>
                <w:lang w:eastAsia="ru-RU"/>
              </w:rPr>
            </w:pPr>
            <w:r w:rsidRPr="00ED6D47">
              <w:rPr>
                <w:rFonts w:ascii="Times New Roman" w:eastAsia="Calibri" w:hAnsi="Times New Roman" w:cs="Times New Roman"/>
                <w:b/>
                <w:sz w:val="24"/>
                <w:szCs w:val="24"/>
                <w:lang w:eastAsia="ru-RU"/>
              </w:rPr>
              <w:t>Среднее значение по академии</w:t>
            </w:r>
          </w:p>
        </w:tc>
        <w:tc>
          <w:tcPr>
            <w:tcW w:w="1417"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b/>
                <w:sz w:val="24"/>
                <w:szCs w:val="24"/>
                <w:lang w:eastAsia="ru-RU"/>
              </w:rPr>
            </w:pPr>
            <w:r w:rsidRPr="00ED6D47">
              <w:rPr>
                <w:rFonts w:ascii="Times New Roman" w:eastAsia="Calibri" w:hAnsi="Times New Roman" w:cs="Times New Roman"/>
                <w:b/>
                <w:sz w:val="24"/>
                <w:szCs w:val="24"/>
                <w:lang w:eastAsia="ru-RU"/>
              </w:rPr>
              <w:t>3,8</w:t>
            </w:r>
          </w:p>
        </w:tc>
        <w:tc>
          <w:tcPr>
            <w:tcW w:w="1985" w:type="dxa"/>
            <w:tcBorders>
              <w:top w:val="single" w:sz="4" w:space="0" w:color="auto"/>
              <w:left w:val="single" w:sz="4" w:space="0" w:color="auto"/>
              <w:bottom w:val="single" w:sz="4" w:space="0" w:color="auto"/>
              <w:right w:val="single" w:sz="4" w:space="0" w:color="auto"/>
            </w:tcBorders>
            <w:vAlign w:val="center"/>
          </w:tcPr>
          <w:p w:rsidR="00BD4340" w:rsidRPr="00ED6D47" w:rsidRDefault="00BD4340" w:rsidP="00F044D8">
            <w:pPr>
              <w:spacing w:after="0" w:line="240" w:lineRule="auto"/>
              <w:jc w:val="center"/>
              <w:rPr>
                <w:rFonts w:ascii="Times New Roman" w:eastAsia="Calibri" w:hAnsi="Times New Roman" w:cs="Times New Roman"/>
                <w:b/>
                <w:sz w:val="24"/>
                <w:szCs w:val="24"/>
                <w:lang w:eastAsia="ru-RU"/>
              </w:rPr>
            </w:pPr>
            <w:r w:rsidRPr="00ED6D47">
              <w:rPr>
                <w:rFonts w:ascii="Times New Roman" w:eastAsia="Calibri" w:hAnsi="Times New Roman" w:cs="Times New Roman"/>
                <w:b/>
                <w:sz w:val="24"/>
                <w:szCs w:val="24"/>
                <w:lang w:eastAsia="ru-RU"/>
              </w:rPr>
              <w:t>56,4</w:t>
            </w:r>
          </w:p>
        </w:tc>
      </w:tr>
    </w:tbl>
    <w:p w:rsidR="00ED6D47" w:rsidRDefault="00ED6D47" w:rsidP="00F044D8">
      <w:pPr>
        <w:widowControl w:val="0"/>
        <w:tabs>
          <w:tab w:val="left" w:pos="91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D4340" w:rsidRPr="00BD4340" w:rsidRDefault="00BD4340" w:rsidP="00F044D8">
      <w:pPr>
        <w:widowControl w:val="0"/>
        <w:tabs>
          <w:tab w:val="left" w:pos="915"/>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D4340">
        <w:rPr>
          <w:rFonts w:ascii="Times New Roman" w:eastAsia="Times New Roman" w:hAnsi="Times New Roman" w:cs="Times New Roman"/>
          <w:sz w:val="28"/>
          <w:szCs w:val="28"/>
          <w:lang w:eastAsia="ru-RU"/>
        </w:rPr>
        <w:t xml:space="preserve">Образовательный процесс в академии осуществляется квалифицированным профессорско-преподавательским составом, </w:t>
      </w:r>
      <w:r w:rsidRPr="00BD4340">
        <w:rPr>
          <w:rFonts w:ascii="Times New Roman" w:eastAsia="Times New Roman" w:hAnsi="Times New Roman" w:cs="Times New Roman"/>
          <w:sz w:val="28"/>
          <w:szCs w:val="28"/>
          <w:lang w:eastAsia="ru-RU"/>
        </w:rPr>
        <w:lastRenderedPageBreak/>
        <w:t xml:space="preserve">обеспечивающим подготовку специалистов в соответствии с </w:t>
      </w:r>
      <w:r w:rsidR="006021B4" w:rsidRPr="00BD4340">
        <w:rPr>
          <w:rFonts w:ascii="Times New Roman" w:eastAsia="Times New Roman" w:hAnsi="Times New Roman" w:cs="Times New Roman"/>
          <w:sz w:val="28"/>
          <w:szCs w:val="28"/>
          <w:lang w:eastAsia="ru-RU"/>
        </w:rPr>
        <w:t>требованиями федеральных</w:t>
      </w:r>
      <w:r w:rsidRPr="00BD4340">
        <w:rPr>
          <w:rFonts w:ascii="Times New Roman" w:eastAsia="Times New Roman" w:hAnsi="Times New Roman" w:cs="Times New Roman"/>
          <w:sz w:val="28"/>
          <w:szCs w:val="28"/>
          <w:lang w:eastAsia="ru-RU"/>
        </w:rPr>
        <w:t xml:space="preserve"> государстве</w:t>
      </w:r>
      <w:r w:rsidR="006021B4">
        <w:rPr>
          <w:rFonts w:ascii="Times New Roman" w:eastAsia="Times New Roman" w:hAnsi="Times New Roman" w:cs="Times New Roman"/>
          <w:sz w:val="28"/>
          <w:szCs w:val="28"/>
          <w:lang w:eastAsia="ru-RU"/>
        </w:rPr>
        <w:t xml:space="preserve">нных образовательных стандартов </w:t>
      </w:r>
      <w:r w:rsidR="006021B4" w:rsidRPr="00BD4340">
        <w:rPr>
          <w:rFonts w:ascii="Times New Roman" w:eastAsia="Times New Roman" w:hAnsi="Times New Roman" w:cs="Times New Roman"/>
          <w:sz w:val="28"/>
          <w:szCs w:val="28"/>
          <w:lang w:eastAsia="ru-RU"/>
        </w:rPr>
        <w:t>высшего образования</w:t>
      </w:r>
      <w:r w:rsidR="006021B4">
        <w:rPr>
          <w:rFonts w:ascii="Times New Roman" w:eastAsia="Times New Roman" w:hAnsi="Times New Roman" w:cs="Times New Roman"/>
          <w:sz w:val="28"/>
          <w:szCs w:val="28"/>
          <w:lang w:eastAsia="ru-RU"/>
        </w:rPr>
        <w:t>.</w:t>
      </w:r>
    </w:p>
    <w:p w:rsidR="00BD4340" w:rsidRPr="00BD4340" w:rsidRDefault="00BD4340"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В 2017 году общее число преподавателей составило 234 человек, из них совместители 46 человек (19,6%). Всего преподавателей с учеными степенями и званиями 196 человек (83,76%), в т.ч. совместителей с учеными степенями и званиями 32 человек (13,6%).</w:t>
      </w:r>
    </w:p>
    <w:p w:rsidR="00BD4340" w:rsidRPr="00BD4340" w:rsidRDefault="00BD4340"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Основной штатный профессорско-преподавательский состав академии - 188 человека, из них с учеными степенями и званиями 164 человек (87,2%), докторов наук, профессоров – 29 человек (15,4%). </w:t>
      </w:r>
    </w:p>
    <w:p w:rsidR="00BD4340" w:rsidRPr="00BD4340" w:rsidRDefault="00BD4340"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В 2017 году общее количество ставок ППС в академии составило 146 из них ставок основного штата ППС – 127,1 (87,05 %); внешних совместителей – 6,3 ставок (4,32 %); ставок ППС с учетными степенями и званиями – 125,25 ставок (85,7 %); докторов наук, профессоров –24,4 ставок (16,7 %).</w:t>
      </w:r>
    </w:p>
    <w:p w:rsidR="00BD4340" w:rsidRDefault="00BD4340"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4340">
        <w:rPr>
          <w:rFonts w:ascii="Times New Roman" w:eastAsia="Times New Roman" w:hAnsi="Times New Roman" w:cs="Times New Roman"/>
          <w:sz w:val="28"/>
          <w:szCs w:val="28"/>
          <w:lang w:eastAsia="ru-RU"/>
        </w:rPr>
        <w:t xml:space="preserve">Средний возраст профессорско-преподавательского состава составляет 47,1 лет.  Анализ возрастного состава штатных преподавателей показывает, что возраст преподавателей до 40 лет составляет 41,5%. </w:t>
      </w:r>
    </w:p>
    <w:p w:rsidR="005B798F" w:rsidRPr="005B798F" w:rsidRDefault="005B798F" w:rsidP="00F044D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Реализация программ дополнительного профессионального образования (программ повышения квалификации и программ профессиональной переподготовки</w:t>
      </w:r>
      <w:r w:rsidR="000831BD">
        <w:rPr>
          <w:rFonts w:ascii="Times New Roman" w:eastAsia="Times New Roman" w:hAnsi="Times New Roman" w:cs="Times New Roman"/>
          <w:sz w:val="28"/>
          <w:szCs w:val="28"/>
          <w:lang w:eastAsia="ru-RU"/>
        </w:rPr>
        <w:t>)</w:t>
      </w:r>
      <w:r w:rsidRPr="005B798F">
        <w:rPr>
          <w:rFonts w:ascii="Times New Roman" w:eastAsia="Times New Roman" w:hAnsi="Times New Roman" w:cs="Times New Roman"/>
          <w:sz w:val="28"/>
          <w:szCs w:val="28"/>
          <w:lang w:eastAsia="ru-RU"/>
        </w:rPr>
        <w:t xml:space="preserve"> осуществляется факультетом повышения квалификации и дополнительного образования академии.</w:t>
      </w:r>
    </w:p>
    <w:p w:rsidR="005B798F" w:rsidRPr="005B798F" w:rsidRDefault="005B798F" w:rsidP="00D65E9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Сотрудниками факультета организуется планомерное повышение квалификации профессорско-преподавательского состава академии. В первую очередь на краткосрочные курсы и по индивидуальным программам направляются молодые преподаватели и преподаватели новых специальностей и дисциплин. Командировки спланированы в ВУЗы г. Самары, Саратова, Оренбурга, Москвы, и другие ведущие ВУЗы России. В целях повышения профессионального уровня сотрудники академии участвуют в работе выставок, семинаров, школ и конференций в научно-исследовательских и образовательных учреждениях России, а так же за рубежом. Ежегодно свою квалификацию повышают и выезжают на предприятия, с целью знакомства с современными технологиями сельскохозяйственного производства и переработки сельскохозяйственной продукции, до 100 преподавателей. </w:t>
      </w:r>
    </w:p>
    <w:p w:rsidR="005B798F" w:rsidRPr="005B798F" w:rsidRDefault="005B798F" w:rsidP="00D65E9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Повышение квалификации преподавателей осуществляется по направлениям: </w:t>
      </w:r>
    </w:p>
    <w:p w:rsidR="005B798F" w:rsidRPr="005B798F" w:rsidRDefault="005B798F" w:rsidP="00D65E93">
      <w:pPr>
        <w:widowControl w:val="0"/>
        <w:numPr>
          <w:ilvl w:val="0"/>
          <w:numId w:val="17"/>
        </w:numPr>
        <w:shd w:val="clear" w:color="auto" w:fill="FFFFFF"/>
        <w:tabs>
          <w:tab w:val="left" w:pos="5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Оценка сформированности компетенций, обучающихся в ВУЗе при использовании модульно-рейтинговой системы обучения</w:t>
      </w:r>
      <w:r w:rsidR="00D65E93">
        <w:rPr>
          <w:rFonts w:ascii="Times New Roman" w:eastAsia="Times New Roman" w:hAnsi="Times New Roman" w:cs="Times New Roman"/>
          <w:sz w:val="28"/>
          <w:szCs w:val="28"/>
          <w:lang w:eastAsia="ru-RU"/>
        </w:rPr>
        <w:t>;</w:t>
      </w:r>
    </w:p>
    <w:p w:rsidR="005B798F" w:rsidRPr="005B798F" w:rsidRDefault="005B798F" w:rsidP="00D65E93">
      <w:pPr>
        <w:widowControl w:val="0"/>
        <w:numPr>
          <w:ilvl w:val="0"/>
          <w:numId w:val="17"/>
        </w:numPr>
        <w:shd w:val="clear" w:color="auto" w:fill="FFFFFF"/>
        <w:tabs>
          <w:tab w:val="left" w:pos="540"/>
          <w:tab w:val="num"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Информационно-коммуникационные технологии в деятельности преподавателя вуза</w:t>
      </w:r>
      <w:r w:rsidR="00D65E93">
        <w:rPr>
          <w:rFonts w:ascii="Times New Roman" w:eastAsia="Times New Roman" w:hAnsi="Times New Roman" w:cs="Times New Roman"/>
          <w:sz w:val="28"/>
          <w:szCs w:val="28"/>
          <w:lang w:eastAsia="ru-RU"/>
        </w:rPr>
        <w:t>;</w:t>
      </w:r>
    </w:p>
    <w:p w:rsidR="005B798F" w:rsidRPr="005B798F" w:rsidRDefault="005B798F" w:rsidP="00D65E93">
      <w:pPr>
        <w:widowControl w:val="0"/>
        <w:numPr>
          <w:ilvl w:val="0"/>
          <w:numId w:val="17"/>
        </w:numPr>
        <w:shd w:val="clear" w:color="auto" w:fill="FFFFFF"/>
        <w:tabs>
          <w:tab w:val="left" w:pos="426"/>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Психолого-педагогические аспекты профессиональной деятельности педагога; </w:t>
      </w:r>
    </w:p>
    <w:p w:rsidR="005B798F" w:rsidRPr="005B798F" w:rsidRDefault="005B798F" w:rsidP="00D65E93">
      <w:pPr>
        <w:widowControl w:val="0"/>
        <w:numPr>
          <w:ilvl w:val="0"/>
          <w:numId w:val="17"/>
        </w:numPr>
        <w:shd w:val="clear" w:color="auto" w:fill="FFFFFF"/>
        <w:tabs>
          <w:tab w:val="left" w:pos="5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Повышение эффективности производства продукции растениеводства на ос</w:t>
      </w:r>
      <w:r w:rsidR="00D65E93">
        <w:rPr>
          <w:rFonts w:ascii="Times New Roman" w:eastAsia="Times New Roman" w:hAnsi="Times New Roman" w:cs="Times New Roman"/>
          <w:sz w:val="28"/>
          <w:szCs w:val="28"/>
          <w:lang w:eastAsia="ru-RU"/>
        </w:rPr>
        <w:t>нове применения СЗР и удобрений;</w:t>
      </w:r>
    </w:p>
    <w:p w:rsidR="005B798F" w:rsidRPr="005B798F" w:rsidRDefault="005B798F" w:rsidP="00D65E93">
      <w:pPr>
        <w:widowControl w:val="0"/>
        <w:numPr>
          <w:ilvl w:val="0"/>
          <w:numId w:val="17"/>
        </w:numPr>
        <w:shd w:val="clear" w:color="auto" w:fill="FFFFFF"/>
        <w:tabs>
          <w:tab w:val="left" w:pos="5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lastRenderedPageBreak/>
        <w:t>Технологии и средства механизации в АПК</w:t>
      </w:r>
      <w:r w:rsidR="00D65E93">
        <w:rPr>
          <w:rFonts w:ascii="Times New Roman" w:eastAsia="Times New Roman" w:hAnsi="Times New Roman" w:cs="Times New Roman"/>
          <w:sz w:val="28"/>
          <w:szCs w:val="28"/>
          <w:lang w:eastAsia="ru-RU"/>
        </w:rPr>
        <w:t>;</w:t>
      </w:r>
    </w:p>
    <w:p w:rsidR="005B798F" w:rsidRPr="005B798F" w:rsidRDefault="005B798F" w:rsidP="00D65E93">
      <w:pPr>
        <w:widowControl w:val="0"/>
        <w:numPr>
          <w:ilvl w:val="0"/>
          <w:numId w:val="17"/>
        </w:numPr>
        <w:shd w:val="clear" w:color="auto" w:fill="FFFFFF"/>
        <w:tabs>
          <w:tab w:val="left" w:pos="5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Биологические аспекты повышения продуктивност</w:t>
      </w:r>
      <w:r w:rsidR="00D65E93">
        <w:rPr>
          <w:rFonts w:ascii="Times New Roman" w:eastAsia="Times New Roman" w:hAnsi="Times New Roman" w:cs="Times New Roman"/>
          <w:sz w:val="28"/>
          <w:szCs w:val="28"/>
          <w:lang w:eastAsia="ru-RU"/>
        </w:rPr>
        <w:t>и сельскохозяйственных животных.</w:t>
      </w:r>
    </w:p>
    <w:p w:rsidR="005B798F" w:rsidRPr="005B798F" w:rsidRDefault="005B798F" w:rsidP="00F044D8">
      <w:pPr>
        <w:widowControl w:val="0"/>
        <w:shd w:val="clear" w:color="auto" w:fill="FFFFFF"/>
        <w:tabs>
          <w:tab w:val="left" w:pos="311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В 2017 году 99 преподавателей повысили свою квалификацию посредством освоения программ повышения квалификации, 25 преподавателей освоили программы профессиональной подготовки, а 24 сотрудника прошли стажировку на производстве. </w:t>
      </w:r>
    </w:p>
    <w:p w:rsidR="005B798F" w:rsidRPr="005B798F" w:rsidRDefault="005B798F" w:rsidP="00F044D8">
      <w:pPr>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Факультет проводит краткосрочные курсы повышения квалификации специалистов АПК по всем направлениям деятельности.</w:t>
      </w:r>
      <w:r w:rsidR="00D65E93">
        <w:rPr>
          <w:rFonts w:ascii="Times New Roman" w:eastAsia="Times New Roman" w:hAnsi="Times New Roman" w:cs="Times New Roman"/>
          <w:sz w:val="28"/>
          <w:szCs w:val="28"/>
          <w:lang w:eastAsia="ru-RU"/>
        </w:rPr>
        <w:t xml:space="preserve"> </w:t>
      </w:r>
      <w:r w:rsidRPr="005B798F">
        <w:rPr>
          <w:rFonts w:ascii="Times New Roman" w:eastAsia="Times New Roman" w:hAnsi="Times New Roman" w:cs="Times New Roman"/>
          <w:sz w:val="28"/>
          <w:szCs w:val="28"/>
          <w:lang w:eastAsia="ru-RU"/>
        </w:rPr>
        <w:t>Из них наиболее востребованными являются:</w:t>
      </w:r>
    </w:p>
    <w:p w:rsidR="005B798F" w:rsidRPr="005B798F" w:rsidRDefault="005B798F" w:rsidP="00F044D8">
      <w:pPr>
        <w:widowControl w:val="0"/>
        <w:numPr>
          <w:ilvl w:val="0"/>
          <w:numId w:val="18"/>
        </w:numPr>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 «Особенности профилактики и ликвидации проблемных инфекционных и инвазионных болезней гетерол</w:t>
      </w:r>
      <w:r w:rsidR="006021B4">
        <w:rPr>
          <w:rFonts w:ascii="Times New Roman" w:eastAsia="Times New Roman" w:hAnsi="Times New Roman" w:cs="Times New Roman"/>
          <w:sz w:val="28"/>
          <w:szCs w:val="28"/>
          <w:lang w:eastAsia="ru-RU"/>
        </w:rPr>
        <w:t>огических видов животных»;</w:t>
      </w:r>
    </w:p>
    <w:p w:rsidR="005B798F" w:rsidRPr="005B798F" w:rsidRDefault="005B798F" w:rsidP="00F044D8">
      <w:pPr>
        <w:widowControl w:val="0"/>
        <w:numPr>
          <w:ilvl w:val="0"/>
          <w:numId w:val="18"/>
        </w:numPr>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«Современные способы защиты зерна и зерновых продуктов от вредителей хлебных запасов на предприятиях по хранению и переработке зерна»</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 «Правовые аспекты фармацевтической деятельности в сфере обращения лекарственных средств предназначенных для животных» </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«Основы ландшафтного проектирования»</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«Современные вопросы патологии коров молочного направления при интенсивной технологии эксплуатации»</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«Профилактика болезней сельскохозяйственных животных»</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«Основы робототехники»</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b/>
          <w:sz w:val="28"/>
          <w:szCs w:val="28"/>
          <w:lang w:eastAsia="ru-RU"/>
        </w:rPr>
        <w:t xml:space="preserve"> </w:t>
      </w:r>
      <w:r w:rsidRPr="005B798F">
        <w:rPr>
          <w:rFonts w:ascii="Times New Roman" w:eastAsia="Times New Roman" w:hAnsi="Times New Roman" w:cs="Times New Roman"/>
          <w:sz w:val="28"/>
          <w:szCs w:val="28"/>
          <w:lang w:eastAsia="ru-RU"/>
        </w:rPr>
        <w:t>«Безопасность перевозок опасных грузов автомобильным транспортом в области междуна</w:t>
      </w:r>
      <w:r w:rsidR="006021B4">
        <w:rPr>
          <w:rFonts w:ascii="Times New Roman" w:eastAsia="Times New Roman" w:hAnsi="Times New Roman" w:cs="Times New Roman"/>
          <w:sz w:val="28"/>
          <w:szCs w:val="28"/>
          <w:lang w:eastAsia="ru-RU"/>
        </w:rPr>
        <w:t>родных автомобильных перевозок»;</w:t>
      </w:r>
    </w:p>
    <w:p w:rsidR="005B798F" w:rsidRPr="005B798F" w:rsidRDefault="005B798F" w:rsidP="00F044D8">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«Безопасность перевозок опасных грузов автомобильным транспортом в области международных автомобильных перевозок»</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numPr>
          <w:ilvl w:val="0"/>
          <w:numId w:val="18"/>
        </w:numPr>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«Техническое диагностирование и контроль технического состояния автотранспортных средств»</w:t>
      </w:r>
      <w:r w:rsidR="006021B4">
        <w:rPr>
          <w:rFonts w:ascii="Times New Roman" w:eastAsia="Times New Roman" w:hAnsi="Times New Roman" w:cs="Times New Roman"/>
          <w:sz w:val="28"/>
          <w:szCs w:val="28"/>
          <w:lang w:eastAsia="ru-RU"/>
        </w:rPr>
        <w:t>;</w:t>
      </w:r>
    </w:p>
    <w:p w:rsidR="005B798F" w:rsidRPr="005B798F" w:rsidRDefault="005B798F" w:rsidP="00F044D8">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 xml:space="preserve">Программы повышения квалификации дают возможность руководителям и специалистам повысить свой уровень знаний и профессиональных навыков, быть в курсе новейших технологий и разработок. </w:t>
      </w:r>
    </w:p>
    <w:p w:rsidR="005B798F" w:rsidRPr="005B798F" w:rsidRDefault="005B798F"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В 2017 году по программам краткосрочных курсов повышения квалификации в объеме до 16</w:t>
      </w:r>
      <w:r w:rsidR="006021B4">
        <w:rPr>
          <w:rFonts w:ascii="Times New Roman" w:eastAsia="Times New Roman" w:hAnsi="Times New Roman" w:cs="Times New Roman"/>
          <w:sz w:val="28"/>
          <w:szCs w:val="28"/>
          <w:lang w:eastAsia="ru-RU"/>
        </w:rPr>
        <w:t xml:space="preserve"> часов</w:t>
      </w:r>
      <w:r w:rsidRPr="005B798F">
        <w:rPr>
          <w:rFonts w:ascii="Times New Roman" w:eastAsia="Times New Roman" w:hAnsi="Times New Roman" w:cs="Times New Roman"/>
          <w:sz w:val="28"/>
          <w:szCs w:val="28"/>
          <w:lang w:eastAsia="ru-RU"/>
        </w:rPr>
        <w:t xml:space="preserve"> квалификацию повысило 4126 человек, 359 человек прошли обучение по программам повышения квалификации объемом от16 до 72 часов. Обучение по программам профессиональной переподготовки свыше 250 часов и более прошли 246 человек</w:t>
      </w:r>
      <w:r>
        <w:rPr>
          <w:rFonts w:ascii="Times New Roman" w:eastAsia="Times New Roman" w:hAnsi="Times New Roman" w:cs="Times New Roman"/>
          <w:sz w:val="28"/>
          <w:szCs w:val="28"/>
          <w:lang w:eastAsia="ru-RU"/>
        </w:rPr>
        <w:t xml:space="preserve"> (табл. 3.3</w:t>
      </w:r>
      <w:r w:rsidRPr="005B798F">
        <w:rPr>
          <w:rFonts w:ascii="Times New Roman" w:eastAsia="Times New Roman" w:hAnsi="Times New Roman" w:cs="Times New Roman"/>
          <w:sz w:val="28"/>
          <w:szCs w:val="28"/>
          <w:lang w:eastAsia="ru-RU"/>
        </w:rPr>
        <w:t>)</w:t>
      </w:r>
    </w:p>
    <w:p w:rsidR="00D65E93" w:rsidRPr="005B798F" w:rsidRDefault="00D65E93" w:rsidP="00D65E9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ФГБОУ ВО Самарская ГСХА для проведения курсов повышения квалификации специалистов АПК Самарской области привлекаются специалисты ГНУ «Самарская НИВС», ФГУ «Поволжская МИС», ГНУ Поволжский НИИСС им. Константинова, OOO РАДНА, ООО «СХП ЭкоПродукт», группа Компаний Danone, центр селекции и генетики «Новокуровский»</w:t>
      </w:r>
      <w:r>
        <w:rPr>
          <w:rFonts w:ascii="Times New Roman" w:eastAsia="Times New Roman" w:hAnsi="Times New Roman" w:cs="Times New Roman"/>
          <w:sz w:val="28"/>
          <w:szCs w:val="28"/>
          <w:lang w:eastAsia="ru-RU"/>
        </w:rPr>
        <w:t>, что</w:t>
      </w:r>
      <w:r w:rsidRPr="00D65E93">
        <w:rPr>
          <w:rFonts w:ascii="Times New Roman" w:eastAsia="Times New Roman" w:hAnsi="Times New Roman" w:cs="Times New Roman"/>
          <w:sz w:val="28"/>
          <w:szCs w:val="28"/>
          <w:lang w:eastAsia="ru-RU"/>
        </w:rPr>
        <w:t xml:space="preserve"> </w:t>
      </w:r>
      <w:r w:rsidRPr="005B798F">
        <w:rPr>
          <w:rFonts w:ascii="Times New Roman" w:eastAsia="Times New Roman" w:hAnsi="Times New Roman" w:cs="Times New Roman"/>
          <w:sz w:val="28"/>
          <w:szCs w:val="28"/>
          <w:lang w:eastAsia="ru-RU"/>
        </w:rPr>
        <w:t>значительно повышает эффективность подготовки специалистов.</w:t>
      </w:r>
    </w:p>
    <w:p w:rsidR="00D65E93" w:rsidRPr="005B798F" w:rsidRDefault="00D65E93" w:rsidP="00D65E9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3.3</w:t>
      </w:r>
    </w:p>
    <w:p w:rsidR="005B798F" w:rsidRPr="005B798F" w:rsidRDefault="005B798F" w:rsidP="00F044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Контингент слушателей курсов повышения квалификации прошедших обучение в 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2406"/>
      </w:tblGrid>
      <w:tr w:rsidR="005B798F" w:rsidRPr="00ED6D47" w:rsidTr="009E2B32">
        <w:tc>
          <w:tcPr>
            <w:tcW w:w="7128"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Наименование подготовки</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Количество слушателей, чел.</w:t>
            </w:r>
          </w:p>
        </w:tc>
      </w:tr>
      <w:tr w:rsidR="005B798F" w:rsidRPr="00ED6D47" w:rsidTr="009E2B32">
        <w:tc>
          <w:tcPr>
            <w:tcW w:w="7128"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Повышение квалификации работников АПК и других ведомств на договорной основе (до 16 часов)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4126</w:t>
            </w:r>
          </w:p>
        </w:tc>
      </w:tr>
      <w:tr w:rsidR="005B798F" w:rsidRPr="00ED6D47" w:rsidTr="009E2B32">
        <w:tc>
          <w:tcPr>
            <w:tcW w:w="7128"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Повышение квалификации работников АПК и других ведомств на договорной основе (от 16 до 72 часов)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359</w:t>
            </w:r>
          </w:p>
        </w:tc>
      </w:tr>
      <w:tr w:rsidR="005B798F" w:rsidRPr="00ED6D47" w:rsidTr="009E2B32">
        <w:tc>
          <w:tcPr>
            <w:tcW w:w="7128"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Обучение рабочим профессиям</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221</w:t>
            </w:r>
          </w:p>
        </w:tc>
      </w:tr>
      <w:tr w:rsidR="005B798F" w:rsidRPr="00ED6D47" w:rsidTr="009E2B32">
        <w:tc>
          <w:tcPr>
            <w:tcW w:w="7128"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Профессиональная переподготовка (свыше 250 часов)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B798F" w:rsidRPr="00ED6D47" w:rsidRDefault="005B798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246</w:t>
            </w:r>
          </w:p>
        </w:tc>
      </w:tr>
    </w:tbl>
    <w:p w:rsidR="005B798F" w:rsidRPr="005B798F" w:rsidRDefault="005B798F" w:rsidP="00F044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B798F" w:rsidRPr="005B798F" w:rsidRDefault="005B798F"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В академии реализуются и программы переподготовки: «Переводчик в сфере профессиональной коммуникации», «Преподаватель высшей школы», «Педагогика и психология дополнительного образования», «Менеджмент в образовательном учреждении».</w:t>
      </w:r>
    </w:p>
    <w:p w:rsidR="005B798F" w:rsidRPr="005B798F" w:rsidRDefault="005B798F" w:rsidP="00D65E93">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798F">
        <w:rPr>
          <w:rFonts w:ascii="Times New Roman" w:eastAsia="Times New Roman" w:hAnsi="Times New Roman" w:cs="Times New Roman"/>
          <w:sz w:val="28"/>
          <w:szCs w:val="28"/>
          <w:lang w:eastAsia="ru-RU"/>
        </w:rPr>
        <w:t>Факультет повышения квалификации и дополнительного образования также осуществляет профессиональную подготовку по рабочим профессиям. Наибольшим спросом пользуются рабочие специальности: водитель транспортных средств категории «В» и «С», электрогазосварщик, тракторист-машинист сельскохозяйственного производства.  В 2017 году 221 человек было обуче</w:t>
      </w:r>
      <w:r>
        <w:rPr>
          <w:rFonts w:ascii="Times New Roman" w:eastAsia="Times New Roman" w:hAnsi="Times New Roman" w:cs="Times New Roman"/>
          <w:sz w:val="28"/>
          <w:szCs w:val="28"/>
          <w:lang w:eastAsia="ru-RU"/>
        </w:rPr>
        <w:t>но рабочим профессиям (табл. 3.4</w:t>
      </w:r>
      <w:r w:rsidRPr="005B798F">
        <w:rPr>
          <w:rFonts w:ascii="Times New Roman" w:eastAsia="Times New Roman" w:hAnsi="Times New Roman" w:cs="Times New Roman"/>
          <w:sz w:val="28"/>
          <w:szCs w:val="28"/>
          <w:lang w:eastAsia="ru-RU"/>
        </w:rPr>
        <w:t>).</w:t>
      </w:r>
    </w:p>
    <w:p w:rsidR="005B798F" w:rsidRPr="005B798F" w:rsidRDefault="00D65E93" w:rsidP="00D65E93">
      <w:pPr>
        <w:widowControl w:val="0"/>
        <w:tabs>
          <w:tab w:val="left" w:pos="72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3.4</w:t>
      </w:r>
    </w:p>
    <w:p w:rsidR="005B798F" w:rsidRDefault="00C834AE" w:rsidP="00D65E9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Контингент слушателей профессиональной подготовки по рабочим профессиям </w:t>
      </w:r>
      <w:r w:rsidR="004A4D4A" w:rsidRPr="005B798F">
        <w:rPr>
          <w:rFonts w:ascii="Times New Roman" w:eastAsia="Times New Roman" w:hAnsi="Times New Roman" w:cs="Times New Roman"/>
          <w:sz w:val="28"/>
          <w:szCs w:val="28"/>
          <w:lang w:eastAsia="ru-RU"/>
        </w:rPr>
        <w:t>в 2017 г</w:t>
      </w:r>
      <w:r w:rsidR="00D65E93">
        <w:rPr>
          <w:rFonts w:ascii="Times New Roman" w:eastAsia="Times New Roman" w:hAnsi="Times New Roman" w:cs="Times New Roman"/>
          <w:sz w:val="28"/>
          <w:szCs w:val="28"/>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843"/>
      </w:tblGrid>
      <w:tr w:rsidR="00D65E93" w:rsidRPr="00ED6D47" w:rsidTr="00D65E93">
        <w:tc>
          <w:tcPr>
            <w:tcW w:w="7508"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D65E93">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Наименование рабочих профессий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D65E93">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Количество слушателей, чел.</w:t>
            </w:r>
          </w:p>
        </w:tc>
      </w:tr>
      <w:tr w:rsidR="00D65E93" w:rsidRPr="00ED6D47" w:rsidTr="00D65E93">
        <w:tc>
          <w:tcPr>
            <w:tcW w:w="7508"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Водитель ТС категорий "В" и "С"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170</w:t>
            </w:r>
          </w:p>
        </w:tc>
      </w:tr>
      <w:tr w:rsidR="00D65E93" w:rsidRPr="00ED6D47" w:rsidTr="00D65E93">
        <w:tc>
          <w:tcPr>
            <w:tcW w:w="7508"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Тракторист-машинист сельскохозяйственного производства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34</w:t>
            </w:r>
          </w:p>
        </w:tc>
      </w:tr>
      <w:tr w:rsidR="00D65E93" w:rsidRPr="00ED6D47" w:rsidTr="00D65E93">
        <w:tc>
          <w:tcPr>
            <w:tcW w:w="7508"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Пчеловод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17</w:t>
            </w:r>
          </w:p>
        </w:tc>
      </w:tr>
      <w:tr w:rsidR="00D65E93" w:rsidRPr="00ED6D47" w:rsidTr="00D65E93">
        <w:tc>
          <w:tcPr>
            <w:tcW w:w="7508"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 xml:space="preserve">Итого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5E93" w:rsidRPr="00ED6D47" w:rsidRDefault="00D65E93" w:rsidP="00F044D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221</w:t>
            </w:r>
          </w:p>
        </w:tc>
      </w:tr>
    </w:tbl>
    <w:p w:rsidR="005B798F" w:rsidRPr="00BD4340" w:rsidRDefault="005B798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10C3" w:rsidRDefault="00BA10C3" w:rsidP="00F044D8">
      <w:pPr>
        <w:spacing w:after="0" w:line="240" w:lineRule="auto"/>
        <w:jc w:val="center"/>
        <w:rPr>
          <w:rFonts w:ascii="Times New Roman" w:eastAsia="Calibri" w:hAnsi="Times New Roman" w:cs="Times New Roman"/>
          <w:b/>
          <w:sz w:val="28"/>
          <w:szCs w:val="28"/>
        </w:rPr>
      </w:pPr>
      <w:r w:rsidRPr="00BA10C3">
        <w:rPr>
          <w:rFonts w:ascii="Times New Roman" w:eastAsia="Calibri" w:hAnsi="Times New Roman" w:cs="Times New Roman"/>
          <w:b/>
          <w:sz w:val="28"/>
          <w:szCs w:val="28"/>
        </w:rPr>
        <w:t>4 Профориентационная работа и работа, проводимая по трудоустройству выпускников</w:t>
      </w:r>
      <w:r w:rsidR="004A4D4A">
        <w:rPr>
          <w:rFonts w:ascii="Times New Roman" w:eastAsia="Calibri" w:hAnsi="Times New Roman" w:cs="Times New Roman"/>
          <w:b/>
          <w:sz w:val="28"/>
          <w:szCs w:val="28"/>
        </w:rPr>
        <w:t xml:space="preserve"> академии</w:t>
      </w:r>
    </w:p>
    <w:p w:rsidR="00D65E93" w:rsidRPr="00BA10C3" w:rsidRDefault="00D65E93" w:rsidP="00F044D8">
      <w:pPr>
        <w:spacing w:after="0" w:line="240" w:lineRule="auto"/>
        <w:jc w:val="center"/>
        <w:rPr>
          <w:rFonts w:ascii="Times New Roman" w:eastAsia="Calibri" w:hAnsi="Times New Roman" w:cs="Times New Roman"/>
          <w:b/>
          <w:sz w:val="28"/>
          <w:szCs w:val="28"/>
        </w:rPr>
      </w:pPr>
    </w:p>
    <w:p w:rsidR="00BA10C3" w:rsidRDefault="00BA10C3" w:rsidP="00F044D8">
      <w:pPr>
        <w:spacing w:after="0" w:line="240" w:lineRule="auto"/>
        <w:jc w:val="center"/>
        <w:rPr>
          <w:rFonts w:ascii="Times New Roman" w:eastAsia="Calibri" w:hAnsi="Times New Roman" w:cs="Times New Roman"/>
          <w:b/>
          <w:sz w:val="28"/>
          <w:szCs w:val="28"/>
        </w:rPr>
      </w:pPr>
      <w:r w:rsidRPr="00BA10C3">
        <w:rPr>
          <w:rFonts w:ascii="Times New Roman" w:eastAsia="Calibri" w:hAnsi="Times New Roman" w:cs="Times New Roman"/>
          <w:b/>
          <w:sz w:val="28"/>
          <w:szCs w:val="28"/>
        </w:rPr>
        <w:t>4.1. Профориентационная работа</w:t>
      </w:r>
    </w:p>
    <w:p w:rsidR="00D65E93" w:rsidRPr="00BA10C3" w:rsidRDefault="00D65E93" w:rsidP="00F044D8">
      <w:pPr>
        <w:spacing w:after="0" w:line="240" w:lineRule="auto"/>
        <w:jc w:val="center"/>
        <w:rPr>
          <w:rFonts w:ascii="Times New Roman" w:eastAsia="Calibri" w:hAnsi="Times New Roman" w:cs="Times New Roman"/>
          <w:b/>
          <w:sz w:val="28"/>
          <w:szCs w:val="28"/>
        </w:rPr>
      </w:pPr>
    </w:p>
    <w:p w:rsidR="00BA10C3" w:rsidRPr="00BA10C3" w:rsidRDefault="00BA10C3" w:rsidP="00F044D8">
      <w:pPr>
        <w:spacing w:after="0" w:line="240" w:lineRule="auto"/>
        <w:ind w:firstLine="709"/>
        <w:contextualSpacing/>
        <w:jc w:val="both"/>
        <w:rPr>
          <w:rFonts w:ascii="Times New Roman" w:eastAsia="Calibri" w:hAnsi="Times New Roman" w:cs="Times New Roman"/>
          <w:sz w:val="28"/>
          <w:szCs w:val="28"/>
        </w:rPr>
      </w:pPr>
      <w:r w:rsidRPr="00BA10C3">
        <w:rPr>
          <w:rFonts w:ascii="Times New Roman" w:eastAsia="Calibri" w:hAnsi="Times New Roman" w:cs="Times New Roman"/>
          <w:sz w:val="28"/>
          <w:szCs w:val="28"/>
        </w:rPr>
        <w:t xml:space="preserve">Организует и координирует профориентационную работу в академии Отдел формирования контингента студентов. </w:t>
      </w:r>
    </w:p>
    <w:p w:rsidR="00BA10C3" w:rsidRPr="00BA10C3" w:rsidRDefault="00BA10C3" w:rsidP="00F044D8">
      <w:pPr>
        <w:spacing w:after="0" w:line="240" w:lineRule="auto"/>
        <w:ind w:firstLine="709"/>
        <w:contextualSpacing/>
        <w:jc w:val="both"/>
        <w:rPr>
          <w:rFonts w:ascii="Times New Roman" w:eastAsia="Calibri" w:hAnsi="Times New Roman" w:cs="Times New Roman"/>
          <w:sz w:val="28"/>
          <w:szCs w:val="28"/>
        </w:rPr>
      </w:pPr>
      <w:r w:rsidRPr="00BA10C3">
        <w:rPr>
          <w:rFonts w:ascii="Times New Roman" w:eastAsia="Calibri" w:hAnsi="Times New Roman" w:cs="Times New Roman"/>
          <w:sz w:val="28"/>
          <w:szCs w:val="28"/>
        </w:rPr>
        <w:t xml:space="preserve">В академии профориентационная работа осуществляется по следующим основным направлениям: - профильные классы в средних общеобразовательных школах; - предметные олимпиады и конкурсы («хозяин земли», «экотропы», «эко- будущее» и др.); - проведение подготовительных курсов к сдаче ЕГЭ (семимесячных и пятимесячных) и элективных курсов для учащихся средних образовательных учебных заведений; - система </w:t>
      </w:r>
      <w:r w:rsidRPr="00BA10C3">
        <w:rPr>
          <w:rFonts w:ascii="Times New Roman" w:eastAsia="Calibri" w:hAnsi="Times New Roman" w:cs="Times New Roman"/>
          <w:sz w:val="28"/>
          <w:szCs w:val="28"/>
        </w:rPr>
        <w:lastRenderedPageBreak/>
        <w:t xml:space="preserve">непрерывного профессионального образования «колледж – вуз»; - проведение Дней открытых дверей (28 ноября 2016 г., 29 января 2017 г.); - проведение встреч руководителей вуза с учащимися выпускных классов средних школ, лицеев, колледжей и техникумов; - участие в ярмарках вакансий профессий; - участие в акции «Время выбирать»; - публикация рекламных материалов и презентационных сведений в СМИ; - проведение региональной аграрной олимпиады школьников; - проведение учебно-методической конференции с учителями и выпускниками средних школ; - проведение встреч учащихся школ со специалистами и руководителями предприятий аграрного профиля;  - встречи со школьниками муниципальных районов Самарской области в профильном классе выставочного павильона академии в рамках ежегодной </w:t>
      </w:r>
      <w:r w:rsidRPr="00BA10C3">
        <w:rPr>
          <w:rFonts w:ascii="Times New Roman" w:eastAsia="Calibri" w:hAnsi="Times New Roman" w:cs="Times New Roman"/>
          <w:sz w:val="28"/>
          <w:szCs w:val="28"/>
          <w:lang w:val="en-US"/>
        </w:rPr>
        <w:t>XIX</w:t>
      </w:r>
      <w:r w:rsidRPr="00BA10C3">
        <w:rPr>
          <w:rFonts w:ascii="Times New Roman" w:eastAsia="Calibri" w:hAnsi="Times New Roman" w:cs="Times New Roman"/>
          <w:sz w:val="28"/>
          <w:szCs w:val="28"/>
        </w:rPr>
        <w:t xml:space="preserve"> Поволжской сельскохозяйственной выставки ФГБОУ ВО Самарская ГСХА проводит (в 2017 году профильный класс посетило 498 школьников из 20 районов); - размещение информации о вузе на сайтах районных администраций, ресурсных центров и средних образовательных учебных заведений; - проведение встреч с родителями учащихся средних учебных заведений. Важным звеном в структуре довузовской подготовки являются профильные классы, комплектуемые из числа учащихся 9, 10 и 11 классов. В ряде школ Красноярского, Кинельского и Кинель-Черкасского районов созданы профильные классы, в которых организовано углубленное обучение школьников по следующим программам: «Основы современных технологий в растениеводстве и овощеводстве», «Основы современных технологий в животноводстве» и «Основы агробизнеса», «Механизация и электрификация сельского хозяйства», «Современные машины и оборудование в агробизнесе» и «Ландшафтное проектирование». Организовывались выезды руководства академии в районы Самарской области для встречи с учащимися выпускных классов средних школ, лицеев, колледжей и техникумов, академия приняла участие в 9 ярмарках профессий.</w:t>
      </w:r>
    </w:p>
    <w:p w:rsidR="00BD4340"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D19FF"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D19FF">
        <w:rPr>
          <w:rFonts w:ascii="Times New Roman" w:eastAsia="Times New Roman" w:hAnsi="Times New Roman" w:cs="Times New Roman"/>
          <w:b/>
          <w:sz w:val="28"/>
          <w:szCs w:val="28"/>
          <w:lang w:eastAsia="ru-RU"/>
        </w:rPr>
        <w:t xml:space="preserve">4.2 Трудоустройство выпускников академии </w:t>
      </w:r>
    </w:p>
    <w:p w:rsidR="00693BA6" w:rsidRDefault="00693BA6"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93BA6" w:rsidRPr="00693BA6" w:rsidRDefault="00693BA6" w:rsidP="00F044D8">
      <w:pPr>
        <w:spacing w:after="0" w:line="240" w:lineRule="auto"/>
        <w:ind w:right="-107"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 xml:space="preserve">В ФГБОУ ВО </w:t>
      </w:r>
      <w:r w:rsidR="006021B4">
        <w:rPr>
          <w:rFonts w:ascii="Times New Roman" w:eastAsia="Times New Roman" w:hAnsi="Times New Roman" w:cs="Times New Roman"/>
          <w:sz w:val="28"/>
          <w:szCs w:val="28"/>
          <w:lang w:eastAsia="ru-RU"/>
        </w:rPr>
        <w:t xml:space="preserve">Самарская </w:t>
      </w:r>
      <w:r w:rsidRPr="00693BA6">
        <w:rPr>
          <w:rFonts w:ascii="Times New Roman" w:eastAsia="Times New Roman" w:hAnsi="Times New Roman" w:cs="Times New Roman"/>
          <w:sz w:val="28"/>
          <w:szCs w:val="28"/>
          <w:lang w:eastAsia="ru-RU"/>
        </w:rPr>
        <w:t>ГСХА реализуется программа трудоустройства и закрепляемости выпускников академии в АПК Самарской области. Основными направлениями реализ</w:t>
      </w:r>
      <w:r w:rsidR="006021B4">
        <w:rPr>
          <w:rFonts w:ascii="Times New Roman" w:eastAsia="Times New Roman" w:hAnsi="Times New Roman" w:cs="Times New Roman"/>
          <w:sz w:val="28"/>
          <w:szCs w:val="28"/>
          <w:lang w:eastAsia="ru-RU"/>
        </w:rPr>
        <w:t xml:space="preserve">ации программы являются целевое обучение </w:t>
      </w:r>
      <w:r w:rsidRPr="00693BA6">
        <w:rPr>
          <w:rFonts w:ascii="Times New Roman" w:eastAsia="Times New Roman" w:hAnsi="Times New Roman" w:cs="Times New Roman"/>
          <w:sz w:val="28"/>
          <w:szCs w:val="28"/>
          <w:lang w:eastAsia="ru-RU"/>
        </w:rPr>
        <w:t xml:space="preserve"> и прямые договоры с предприятиями.</w:t>
      </w:r>
    </w:p>
    <w:p w:rsidR="008118ED" w:rsidRDefault="00693BA6" w:rsidP="008118ED">
      <w:pPr>
        <w:spacing w:after="0" w:line="240" w:lineRule="auto"/>
        <w:ind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 xml:space="preserve">В академии создан отдел практик и трудоустройства, одной из целей которого является содействие трудоустройству, профессиональному развитию и карьерному росту студентов и выпускников академии на основе научного, информационного и делового сотрудничества. Отдел проводит работу по анализу последующей профессиональной деятельности выпускников академии. </w:t>
      </w:r>
      <w:r w:rsidR="00D65E93" w:rsidRPr="00693BA6">
        <w:rPr>
          <w:rFonts w:ascii="Times New Roman" w:eastAsia="Times New Roman" w:hAnsi="Times New Roman" w:cs="Times New Roman"/>
          <w:sz w:val="28"/>
          <w:szCs w:val="28"/>
          <w:lang w:eastAsia="ru-RU"/>
        </w:rPr>
        <w:t>В</w:t>
      </w:r>
      <w:r w:rsidRPr="00693BA6">
        <w:rPr>
          <w:rFonts w:ascii="Times New Roman" w:eastAsia="Times New Roman" w:hAnsi="Times New Roman" w:cs="Times New Roman"/>
          <w:sz w:val="28"/>
          <w:szCs w:val="28"/>
          <w:lang w:eastAsia="ru-RU"/>
        </w:rPr>
        <w:t xml:space="preserve"> 2017 </w:t>
      </w:r>
      <w:r w:rsidR="00D65E93" w:rsidRPr="00693BA6">
        <w:rPr>
          <w:rFonts w:ascii="Times New Roman" w:eastAsia="Times New Roman" w:hAnsi="Times New Roman" w:cs="Times New Roman"/>
          <w:sz w:val="28"/>
          <w:szCs w:val="28"/>
          <w:lang w:eastAsia="ru-RU"/>
        </w:rPr>
        <w:t>году</w:t>
      </w:r>
      <w:r w:rsidR="00D65E93">
        <w:rPr>
          <w:rFonts w:ascii="Times New Roman" w:eastAsia="Times New Roman" w:hAnsi="Times New Roman" w:cs="Times New Roman"/>
          <w:sz w:val="28"/>
          <w:szCs w:val="28"/>
          <w:lang w:eastAsia="ru-RU"/>
        </w:rPr>
        <w:t xml:space="preserve"> при содействии отдела, </w:t>
      </w:r>
      <w:r w:rsidRPr="00693BA6">
        <w:rPr>
          <w:rFonts w:ascii="Times New Roman" w:eastAsia="Times New Roman" w:hAnsi="Times New Roman" w:cs="Times New Roman"/>
          <w:sz w:val="28"/>
          <w:szCs w:val="28"/>
          <w:lang w:eastAsia="ru-RU"/>
        </w:rPr>
        <w:t xml:space="preserve">направлено на работу </w:t>
      </w:r>
      <w:r w:rsidR="009A291B">
        <w:rPr>
          <w:rFonts w:ascii="Times New Roman" w:eastAsia="Times New Roman" w:hAnsi="Times New Roman" w:cs="Times New Roman"/>
          <w:sz w:val="28"/>
          <w:szCs w:val="28"/>
          <w:lang w:eastAsia="ru-RU"/>
        </w:rPr>
        <w:t>23</w:t>
      </w:r>
      <w:r w:rsidR="000D2243">
        <w:rPr>
          <w:rFonts w:ascii="Times New Roman" w:eastAsia="Times New Roman" w:hAnsi="Times New Roman" w:cs="Times New Roman"/>
          <w:sz w:val="28"/>
          <w:szCs w:val="28"/>
          <w:lang w:eastAsia="ru-RU"/>
        </w:rPr>
        <w:t>6</w:t>
      </w:r>
      <w:r w:rsidR="00D65E93">
        <w:rPr>
          <w:rFonts w:ascii="Times New Roman" w:eastAsia="Times New Roman" w:hAnsi="Times New Roman" w:cs="Times New Roman"/>
          <w:sz w:val="28"/>
          <w:szCs w:val="28"/>
          <w:lang w:eastAsia="ru-RU"/>
        </w:rPr>
        <w:t xml:space="preserve"> </w:t>
      </w:r>
      <w:r w:rsidR="009A291B">
        <w:rPr>
          <w:rFonts w:ascii="Times New Roman" w:eastAsia="Times New Roman" w:hAnsi="Times New Roman" w:cs="Times New Roman"/>
          <w:sz w:val="28"/>
          <w:szCs w:val="28"/>
          <w:lang w:eastAsia="ru-RU"/>
        </w:rPr>
        <w:t>выпускников, что составляет 85,2</w:t>
      </w:r>
      <w:r w:rsidRPr="00693BA6">
        <w:rPr>
          <w:rFonts w:ascii="Times New Roman" w:eastAsia="Times New Roman" w:hAnsi="Times New Roman" w:cs="Times New Roman"/>
          <w:sz w:val="28"/>
          <w:szCs w:val="28"/>
          <w:lang w:eastAsia="ru-RU"/>
        </w:rPr>
        <w:t xml:space="preserve">% от числа выпускников, обучавшихся за счет средств федерального бюджета. </w:t>
      </w:r>
    </w:p>
    <w:p w:rsidR="008118ED" w:rsidRDefault="008118ED" w:rsidP="008118E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На предприяти</w:t>
      </w:r>
      <w:r w:rsidR="009A291B">
        <w:rPr>
          <w:rFonts w:ascii="Times New Roman" w:hAnsi="Times New Roman" w:cs="Times New Roman"/>
          <w:sz w:val="28"/>
          <w:szCs w:val="28"/>
        </w:rPr>
        <w:t>ях отрасли АПК трудоустроено 195 выпускников, что составляет 70,4</w:t>
      </w:r>
      <w:r>
        <w:rPr>
          <w:rFonts w:ascii="Times New Roman" w:hAnsi="Times New Roman" w:cs="Times New Roman"/>
          <w:sz w:val="28"/>
          <w:szCs w:val="28"/>
        </w:rPr>
        <w:t>% от общего</w:t>
      </w:r>
      <w:r w:rsidRPr="008A6441">
        <w:rPr>
          <w:rFonts w:ascii="Times New Roman" w:hAnsi="Times New Roman" w:cs="Times New Roman"/>
          <w:sz w:val="28"/>
          <w:szCs w:val="28"/>
        </w:rPr>
        <w:t xml:space="preserve"> числа выпускников, обучавшихся за счет средств федерального бюджета. </w:t>
      </w:r>
    </w:p>
    <w:p w:rsidR="00693BA6" w:rsidRPr="00693BA6" w:rsidRDefault="00693BA6" w:rsidP="008118ED">
      <w:pPr>
        <w:spacing w:after="0" w:line="240" w:lineRule="auto"/>
        <w:ind w:left="283"/>
        <w:jc w:val="right"/>
        <w:rPr>
          <w:rFonts w:ascii="Times New Roman" w:eastAsia="Times New Roman" w:hAnsi="Times New Roman" w:cs="Times New Roman"/>
          <w:bCs/>
          <w:sz w:val="28"/>
          <w:szCs w:val="20"/>
          <w:lang w:eastAsia="ru-RU"/>
        </w:rPr>
      </w:pPr>
      <w:r w:rsidRPr="00693BA6">
        <w:rPr>
          <w:rFonts w:ascii="Times New Roman" w:eastAsia="Times New Roman" w:hAnsi="Times New Roman" w:cs="Times New Roman"/>
          <w:bCs/>
          <w:sz w:val="28"/>
          <w:szCs w:val="20"/>
          <w:lang w:eastAsia="ru-RU"/>
        </w:rPr>
        <w:t>Таблица 4.1</w:t>
      </w:r>
    </w:p>
    <w:p w:rsidR="00693BA6" w:rsidRPr="00693BA6" w:rsidRDefault="00693BA6" w:rsidP="008118ED">
      <w:pPr>
        <w:spacing w:after="0" w:line="240" w:lineRule="auto"/>
        <w:ind w:firstLine="720"/>
        <w:jc w:val="center"/>
        <w:rPr>
          <w:rFonts w:ascii="Times New Roman" w:eastAsia="Times New Roman" w:hAnsi="Times New Roman" w:cs="Times New Roman"/>
          <w:bCs/>
          <w:sz w:val="28"/>
          <w:szCs w:val="28"/>
          <w:lang w:eastAsia="ru-RU"/>
        </w:rPr>
      </w:pPr>
      <w:r w:rsidRPr="00693BA6">
        <w:rPr>
          <w:rFonts w:ascii="Times New Roman" w:eastAsia="Times New Roman" w:hAnsi="Times New Roman" w:cs="Times New Roman"/>
          <w:sz w:val="28"/>
          <w:szCs w:val="28"/>
          <w:lang w:eastAsia="ru-RU"/>
        </w:rPr>
        <w:t>Основные направления трудоустройства выпускников академии</w:t>
      </w:r>
      <w:r w:rsidRPr="00693BA6">
        <w:rPr>
          <w:rFonts w:ascii="Times New Roman" w:eastAsia="Times New Roman" w:hAnsi="Times New Roman" w:cs="Times New Roman"/>
          <w:bCs/>
          <w:sz w:val="28"/>
          <w:szCs w:val="28"/>
          <w:lang w:eastAsia="ru-RU"/>
        </w:rPr>
        <w:t xml:space="preserve"> (по состоянию на 01.01.2018 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276"/>
      </w:tblGrid>
      <w:tr w:rsidR="00693BA6" w:rsidRPr="00693BA6" w:rsidTr="00693BA6">
        <w:trPr>
          <w:trHeight w:val="276"/>
        </w:trPr>
        <w:tc>
          <w:tcPr>
            <w:tcW w:w="8080" w:type="dxa"/>
            <w:vMerge w:val="restart"/>
          </w:tcPr>
          <w:p w:rsidR="00693BA6" w:rsidRPr="00693BA6" w:rsidRDefault="00693BA6" w:rsidP="00F044D8">
            <w:pPr>
              <w:widowControl w:val="0"/>
              <w:spacing w:after="0" w:line="240" w:lineRule="auto"/>
              <w:jc w:val="center"/>
              <w:rPr>
                <w:rFonts w:ascii="Times New Roman" w:eastAsia="Calibri" w:hAnsi="Times New Roman" w:cs="Times New Roman"/>
                <w:sz w:val="24"/>
                <w:szCs w:val="24"/>
              </w:rPr>
            </w:pPr>
            <w:r w:rsidRPr="00693BA6">
              <w:rPr>
                <w:rFonts w:ascii="Times New Roman" w:eastAsia="Calibri" w:hAnsi="Times New Roman" w:cs="Times New Roman"/>
                <w:sz w:val="24"/>
                <w:szCs w:val="24"/>
              </w:rPr>
              <w:t xml:space="preserve">Направления </w:t>
            </w:r>
          </w:p>
          <w:p w:rsidR="00693BA6" w:rsidRPr="00693BA6" w:rsidRDefault="00693BA6" w:rsidP="00F044D8">
            <w:pPr>
              <w:widowControl w:val="0"/>
              <w:spacing w:after="0" w:line="240" w:lineRule="auto"/>
              <w:jc w:val="center"/>
              <w:rPr>
                <w:rFonts w:ascii="Times New Roman" w:eastAsia="Calibri" w:hAnsi="Times New Roman" w:cs="Times New Roman"/>
                <w:sz w:val="24"/>
                <w:szCs w:val="24"/>
              </w:rPr>
            </w:pPr>
            <w:r w:rsidRPr="00693BA6">
              <w:rPr>
                <w:rFonts w:ascii="Times New Roman" w:eastAsia="Calibri" w:hAnsi="Times New Roman" w:cs="Times New Roman"/>
                <w:sz w:val="24"/>
                <w:szCs w:val="24"/>
              </w:rPr>
              <w:t>трудоустройства выпускников</w:t>
            </w:r>
          </w:p>
        </w:tc>
        <w:tc>
          <w:tcPr>
            <w:tcW w:w="1276" w:type="dxa"/>
            <w:vMerge w:val="restart"/>
          </w:tcPr>
          <w:p w:rsidR="00693BA6" w:rsidRPr="00693BA6" w:rsidRDefault="00693BA6" w:rsidP="00F044D8">
            <w:pPr>
              <w:widowControl w:val="0"/>
              <w:spacing w:after="0" w:line="240" w:lineRule="auto"/>
              <w:jc w:val="center"/>
              <w:rPr>
                <w:rFonts w:ascii="Times New Roman" w:eastAsia="Calibri" w:hAnsi="Times New Roman" w:cs="Times New Roman"/>
                <w:sz w:val="24"/>
                <w:szCs w:val="24"/>
              </w:rPr>
            </w:pPr>
            <w:r w:rsidRPr="00693BA6">
              <w:rPr>
                <w:rFonts w:ascii="Times New Roman" w:eastAsia="Calibri" w:hAnsi="Times New Roman" w:cs="Times New Roman"/>
                <w:sz w:val="24"/>
                <w:szCs w:val="24"/>
              </w:rPr>
              <w:t xml:space="preserve">Всего </w:t>
            </w:r>
          </w:p>
        </w:tc>
      </w:tr>
      <w:tr w:rsidR="00693BA6" w:rsidRPr="00693BA6" w:rsidTr="00693BA6">
        <w:trPr>
          <w:trHeight w:val="301"/>
        </w:trPr>
        <w:tc>
          <w:tcPr>
            <w:tcW w:w="8080" w:type="dxa"/>
            <w:vMerge/>
            <w:vAlign w:val="center"/>
          </w:tcPr>
          <w:p w:rsidR="00693BA6" w:rsidRPr="00693BA6" w:rsidRDefault="00693BA6" w:rsidP="00F044D8">
            <w:pPr>
              <w:spacing w:after="0" w:line="240" w:lineRule="auto"/>
              <w:rPr>
                <w:rFonts w:ascii="Times New Roman" w:eastAsia="Times New Roman" w:hAnsi="Times New Roman" w:cs="Times New Roman"/>
                <w:sz w:val="24"/>
                <w:szCs w:val="24"/>
              </w:rPr>
            </w:pPr>
          </w:p>
        </w:tc>
        <w:tc>
          <w:tcPr>
            <w:tcW w:w="1276" w:type="dxa"/>
            <w:vMerge/>
            <w:vAlign w:val="center"/>
          </w:tcPr>
          <w:p w:rsidR="00693BA6" w:rsidRPr="00693BA6" w:rsidRDefault="00693BA6" w:rsidP="00F044D8">
            <w:pPr>
              <w:spacing w:after="0" w:line="240" w:lineRule="auto"/>
              <w:rPr>
                <w:rFonts w:ascii="Times New Roman" w:eastAsia="Times New Roman" w:hAnsi="Times New Roman" w:cs="Times New Roman"/>
                <w:sz w:val="24"/>
                <w:szCs w:val="24"/>
              </w:rPr>
            </w:pP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 xml:space="preserve">В сельскохозяйственные, землеустроительные организации (АО, ООО, АКХ, ГУП, МУП, колхозы, совхозы, с/х кооперативы и прочее) </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15</w:t>
            </w:r>
            <w:r>
              <w:rPr>
                <w:rFonts w:ascii="Times New Roman" w:hAnsi="Times New Roman" w:cs="Times New Roman"/>
                <w:color w:val="000000"/>
                <w:sz w:val="24"/>
                <w:szCs w:val="24"/>
                <w:lang w:val="en-US"/>
              </w:rPr>
              <w:t>5</w:t>
            </w: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органы исполнительной власти субъектов РФ по сельскому хозяйству</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организации социальной сферы</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научно-исследовательские и проектные организации в сфере сельского хозяйства</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другие организации сферы сельского хозяйства и перерабатывающей промышленности</w:t>
            </w:r>
          </w:p>
        </w:tc>
        <w:tc>
          <w:tcPr>
            <w:tcW w:w="1276" w:type="dxa"/>
            <w:vAlign w:val="bottom"/>
          </w:tcPr>
          <w:p w:rsidR="00957231" w:rsidRPr="00957231" w:rsidRDefault="009A291B" w:rsidP="00957231">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957231" w:rsidRPr="00693BA6" w:rsidTr="00843954">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образовательные учреждения (НПО, СПО, ДПО, ВПО, школы и др.)</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p>
        </w:tc>
      </w:tr>
      <w:tr w:rsidR="00957231" w:rsidRPr="00693BA6" w:rsidTr="00843954">
        <w:trPr>
          <w:trHeight w:val="475"/>
        </w:trPr>
        <w:tc>
          <w:tcPr>
            <w:tcW w:w="8080" w:type="dxa"/>
          </w:tcPr>
          <w:p w:rsidR="00957231" w:rsidRPr="00693BA6" w:rsidRDefault="00957231" w:rsidP="00957231">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В организации, не относящиеся к сфере сельского хозяйства и перерабатывающей промышленности</w:t>
            </w:r>
          </w:p>
        </w:tc>
        <w:tc>
          <w:tcPr>
            <w:tcW w:w="1276" w:type="dxa"/>
            <w:vAlign w:val="bottom"/>
          </w:tcPr>
          <w:p w:rsidR="00957231" w:rsidRPr="009A291B" w:rsidRDefault="009A291B" w:rsidP="009572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w:t>
            </w:r>
          </w:p>
        </w:tc>
      </w:tr>
      <w:tr w:rsidR="00693BA6" w:rsidRPr="00693BA6" w:rsidTr="00693BA6">
        <w:trPr>
          <w:trHeight w:val="106"/>
        </w:trPr>
        <w:tc>
          <w:tcPr>
            <w:tcW w:w="8080" w:type="dxa"/>
          </w:tcPr>
          <w:p w:rsidR="00693BA6" w:rsidRPr="00693BA6" w:rsidRDefault="00693BA6" w:rsidP="00F044D8">
            <w:pPr>
              <w:widowControl w:val="0"/>
              <w:spacing w:after="0" w:line="240" w:lineRule="auto"/>
              <w:rPr>
                <w:rFonts w:ascii="Times New Roman" w:eastAsia="Calibri" w:hAnsi="Times New Roman" w:cs="Times New Roman"/>
                <w:sz w:val="24"/>
                <w:szCs w:val="24"/>
              </w:rPr>
            </w:pPr>
            <w:r w:rsidRPr="00693BA6">
              <w:rPr>
                <w:rFonts w:ascii="Times New Roman" w:eastAsia="Calibri" w:hAnsi="Times New Roman" w:cs="Times New Roman"/>
                <w:sz w:val="24"/>
                <w:szCs w:val="24"/>
              </w:rPr>
              <w:t>ИТОГО</w:t>
            </w:r>
          </w:p>
        </w:tc>
        <w:tc>
          <w:tcPr>
            <w:tcW w:w="1276" w:type="dxa"/>
            <w:vAlign w:val="center"/>
          </w:tcPr>
          <w:p w:rsidR="00693BA6" w:rsidRPr="00693BA6" w:rsidRDefault="009A291B" w:rsidP="00F044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0D2243">
              <w:rPr>
                <w:rFonts w:ascii="Times New Roman" w:eastAsia="Times New Roman" w:hAnsi="Times New Roman" w:cs="Times New Roman"/>
                <w:color w:val="000000"/>
                <w:sz w:val="24"/>
                <w:szCs w:val="24"/>
                <w:lang w:eastAsia="ru-RU"/>
              </w:rPr>
              <w:t>6</w:t>
            </w:r>
          </w:p>
        </w:tc>
      </w:tr>
    </w:tbl>
    <w:p w:rsidR="008118ED" w:rsidRPr="00693BA6" w:rsidRDefault="008118ED" w:rsidP="008118ED">
      <w:pPr>
        <w:spacing w:after="0" w:line="240" w:lineRule="auto"/>
        <w:ind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Кроме этого отдел ежегодно формирует базу данных о вакантных рабочих местах и банк данных о выпускниках, проводит мониторинг трудоустройства выпускников и мероприятие «Кадровая биржа». В 2017 году работа «Кадровой биржи» состоялась на двух площадках:</w:t>
      </w:r>
    </w:p>
    <w:p w:rsidR="008118ED" w:rsidRPr="00693BA6" w:rsidRDefault="008118ED" w:rsidP="008118ED">
      <w:pPr>
        <w:spacing w:after="0" w:line="240" w:lineRule="auto"/>
        <w:ind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 Неделя мирового агробизнеса, «Агробизнесклуб», 27-30 марта 2017 год;</w:t>
      </w:r>
    </w:p>
    <w:p w:rsidR="008118ED" w:rsidRPr="00693BA6" w:rsidRDefault="008118ED" w:rsidP="008118ED">
      <w:pPr>
        <w:spacing w:after="0" w:line="240" w:lineRule="auto"/>
        <w:ind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 xml:space="preserve">- </w:t>
      </w:r>
      <w:r w:rsidRPr="00693BA6">
        <w:rPr>
          <w:rFonts w:ascii="Times New Roman" w:eastAsia="Times New Roman" w:hAnsi="Times New Roman" w:cs="Times New Roman"/>
          <w:sz w:val="28"/>
          <w:szCs w:val="28"/>
          <w:lang w:val="en-US" w:eastAsia="ru-RU"/>
        </w:rPr>
        <w:t>XIX</w:t>
      </w:r>
      <w:r w:rsidRPr="00693BA6">
        <w:rPr>
          <w:rFonts w:ascii="Times New Roman" w:eastAsia="Times New Roman" w:hAnsi="Times New Roman" w:cs="Times New Roman"/>
          <w:sz w:val="28"/>
          <w:szCs w:val="28"/>
          <w:lang w:eastAsia="ru-RU"/>
        </w:rPr>
        <w:t xml:space="preserve"> Поволжская агропромышленная выставка - 2017, 22-23 сентября 2017 год.</w:t>
      </w:r>
    </w:p>
    <w:p w:rsidR="008118ED" w:rsidRPr="00693BA6" w:rsidRDefault="008118ED" w:rsidP="008118ED">
      <w:pPr>
        <w:spacing w:after="0" w:line="240" w:lineRule="auto"/>
        <w:ind w:firstLine="720"/>
        <w:jc w:val="both"/>
        <w:rPr>
          <w:rFonts w:ascii="Times New Roman" w:eastAsia="Times New Roman" w:hAnsi="Times New Roman" w:cs="Times New Roman"/>
          <w:sz w:val="28"/>
          <w:szCs w:val="28"/>
          <w:lang w:eastAsia="ru-RU"/>
        </w:rPr>
      </w:pPr>
      <w:r w:rsidRPr="00693BA6">
        <w:rPr>
          <w:rFonts w:ascii="Times New Roman" w:eastAsia="Times New Roman" w:hAnsi="Times New Roman" w:cs="Times New Roman"/>
          <w:sz w:val="28"/>
          <w:szCs w:val="28"/>
          <w:lang w:eastAsia="ru-RU"/>
        </w:rPr>
        <w:t>Участие приняли более 350 студентов и выпускников.</w:t>
      </w:r>
    </w:p>
    <w:p w:rsidR="00693BA6" w:rsidRPr="00693BA6" w:rsidRDefault="00693BA6" w:rsidP="00F044D8">
      <w:pPr>
        <w:spacing w:after="0" w:line="240" w:lineRule="auto"/>
        <w:rPr>
          <w:rFonts w:ascii="Times New Roman" w:eastAsia="Times New Roman" w:hAnsi="Times New Roman" w:cs="Times New Roman"/>
          <w:sz w:val="28"/>
          <w:szCs w:val="20"/>
          <w:lang w:eastAsia="ru-RU"/>
        </w:rPr>
      </w:pPr>
    </w:p>
    <w:p w:rsidR="001D19FF" w:rsidRPr="001D19FF"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D19FF">
        <w:rPr>
          <w:rFonts w:ascii="Times New Roman" w:eastAsia="Times New Roman" w:hAnsi="Times New Roman" w:cs="Times New Roman"/>
          <w:b/>
          <w:sz w:val="28"/>
          <w:szCs w:val="28"/>
          <w:lang w:eastAsia="ru-RU"/>
        </w:rPr>
        <w:t>5 Организация целевой подготовки</w:t>
      </w:r>
    </w:p>
    <w:p w:rsidR="001D19FF" w:rsidRPr="001D19FF"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D19FF" w:rsidRPr="001D19FF" w:rsidRDefault="001D19FF" w:rsidP="00F044D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1D19FF">
        <w:rPr>
          <w:rFonts w:ascii="Times New Roman" w:eastAsia="Times New Roman" w:hAnsi="Times New Roman" w:cs="Times New Roman"/>
          <w:sz w:val="28"/>
          <w:szCs w:val="28"/>
          <w:lang w:eastAsia="ru-RU"/>
        </w:rPr>
        <w:t>ФГБОУ ВО Самарская ГСХА</w:t>
      </w:r>
      <w:r w:rsidRPr="001D19FF">
        <w:rPr>
          <w:rFonts w:ascii="Times New Roman" w:eastAsia="Times New Roman" w:hAnsi="Times New Roman" w:cs="Times New Roman"/>
          <w:spacing w:val="-2"/>
          <w:sz w:val="28"/>
          <w:szCs w:val="28"/>
          <w:lang w:eastAsia="ru-RU"/>
        </w:rPr>
        <w:t xml:space="preserve"> организует целевой прием граждан в соответствии со статьей 56 ФЗ № 273-ФЗ «Об образовании в Российской Федерации», и Постановлением Правительства РФ от 27 ноября 2013 года № 1076 «О порядке заключения и расторжения договора о целевом приеме и договора о целевом обучении».</w:t>
      </w:r>
    </w:p>
    <w:p w:rsidR="001D19FF" w:rsidRPr="001D19FF" w:rsidRDefault="001D19F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 xml:space="preserve">ФГБОУ ВО Самарская ГСХА ведет целевой прием в пределах установленных ей контрольных цифр. Квота целевого приема на обучение по программам бакалавриата </w:t>
      </w:r>
      <w:r w:rsidR="008118ED">
        <w:rPr>
          <w:rFonts w:ascii="Times New Roman" w:eastAsia="Times New Roman" w:hAnsi="Times New Roman" w:cs="Times New Roman"/>
          <w:sz w:val="28"/>
          <w:szCs w:val="28"/>
          <w:lang w:eastAsia="ru-RU"/>
        </w:rPr>
        <w:t xml:space="preserve">и специалитета </w:t>
      </w:r>
      <w:r w:rsidRPr="001D19FF">
        <w:rPr>
          <w:rFonts w:ascii="Times New Roman" w:eastAsia="Times New Roman" w:hAnsi="Times New Roman" w:cs="Times New Roman"/>
          <w:sz w:val="28"/>
          <w:szCs w:val="28"/>
          <w:lang w:eastAsia="ru-RU"/>
        </w:rPr>
        <w:t>устанавливается Министерством сельского хозяйства Россий</w:t>
      </w:r>
      <w:r w:rsidR="008118ED">
        <w:rPr>
          <w:rFonts w:ascii="Times New Roman" w:eastAsia="Times New Roman" w:hAnsi="Times New Roman" w:cs="Times New Roman"/>
          <w:sz w:val="28"/>
          <w:szCs w:val="28"/>
          <w:lang w:eastAsia="ru-RU"/>
        </w:rPr>
        <w:t>ской Федерации. В 2017 году было</w:t>
      </w:r>
      <w:r w:rsidRPr="001D19FF">
        <w:rPr>
          <w:rFonts w:ascii="Times New Roman" w:eastAsia="Times New Roman" w:hAnsi="Times New Roman" w:cs="Times New Roman"/>
          <w:sz w:val="28"/>
          <w:szCs w:val="28"/>
          <w:lang w:eastAsia="ru-RU"/>
        </w:rPr>
        <w:t xml:space="preserve"> </w:t>
      </w:r>
      <w:r w:rsidR="008118ED">
        <w:rPr>
          <w:rFonts w:ascii="Times New Roman" w:eastAsia="Times New Roman" w:hAnsi="Times New Roman" w:cs="Times New Roman"/>
          <w:sz w:val="28"/>
          <w:szCs w:val="28"/>
          <w:lang w:eastAsia="ru-RU"/>
        </w:rPr>
        <w:t>выделено следующее количество мест для целевого приема</w:t>
      </w:r>
      <w:r w:rsidRPr="001D19FF">
        <w:rPr>
          <w:rFonts w:ascii="Times New Roman" w:eastAsia="Times New Roman" w:hAnsi="Times New Roman" w:cs="Times New Roman"/>
          <w:sz w:val="28"/>
          <w:szCs w:val="28"/>
          <w:lang w:eastAsia="ru-RU"/>
        </w:rPr>
        <w:t xml:space="preserve">: 85 мест по очной форме обучения, что составляет 28,9% от общего количества мест, выделенных из </w:t>
      </w:r>
      <w:r w:rsidRPr="001D19FF">
        <w:rPr>
          <w:rFonts w:ascii="Times New Roman" w:eastAsia="Times New Roman" w:hAnsi="Times New Roman" w:cs="Times New Roman"/>
          <w:sz w:val="28"/>
          <w:szCs w:val="28"/>
          <w:lang w:eastAsia="ru-RU"/>
        </w:rPr>
        <w:lastRenderedPageBreak/>
        <w:t>федерального бюджета и 32 мест по заочной форме обучения, 25,6% соответственно.</w:t>
      </w:r>
    </w:p>
    <w:p w:rsidR="001D19FF" w:rsidRPr="001D19FF" w:rsidRDefault="001D19F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Целевой прием ведется на основе договора о целевом приеме, заключаемого ФГБОУ ВО Самарская ГСХА,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В 2017 году ФГБОУ ВО Самарская ГСХА заключила 29 договоров о целевом приеме, из них: 26 договоров с Администрациями муниципальных районов Самарской области, 1 договор с Департаментом ветеринарии Самарской области, 1 договор с государственным бюджетным учреждением Самарской области «Самаралес», 1 договор с Администрацией муниципального района Асекеевский Оренбургской области.  В свою очередь 29 выше упомянутых организаций заключили 140 договоров о целевом обучении с гражданами, изъявившими желание обучаться на условиях целевого приема по очной и заочной формах обучения.</w:t>
      </w:r>
    </w:p>
    <w:p w:rsidR="001D19FF" w:rsidRPr="001D19FF" w:rsidRDefault="001D19F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 xml:space="preserve">По итогам приемной капании 2017 года было зачислено 66 </w:t>
      </w:r>
      <w:r w:rsidR="00957231">
        <w:rPr>
          <w:rFonts w:ascii="Times New Roman" w:eastAsia="Times New Roman" w:hAnsi="Times New Roman" w:cs="Times New Roman"/>
          <w:sz w:val="28"/>
          <w:szCs w:val="28"/>
          <w:lang w:eastAsia="ru-RU"/>
        </w:rPr>
        <w:t>абитуриентов</w:t>
      </w:r>
      <w:r w:rsidRPr="001D19FF">
        <w:rPr>
          <w:rFonts w:ascii="Times New Roman" w:eastAsia="Times New Roman" w:hAnsi="Times New Roman" w:cs="Times New Roman"/>
          <w:sz w:val="28"/>
          <w:szCs w:val="28"/>
          <w:lang w:eastAsia="ru-RU"/>
        </w:rPr>
        <w:t>, заключивших договор о целевом обучении с выше указанным организациями и прошедшие конкурс, проводимый в рамках квоты целевого приема, из них: 38 человек на очную форму обучения, что составляет 12,9% от общего количества бюджетных мест и 28 человек на заочную форму, 22,4% соответственно.</w:t>
      </w:r>
    </w:p>
    <w:p w:rsidR="001D19FF" w:rsidRPr="001D19FF" w:rsidRDefault="001D19FF" w:rsidP="00F044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Таблица 5.1</w:t>
      </w:r>
    </w:p>
    <w:p w:rsidR="001D19FF" w:rsidRPr="001D19FF"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 xml:space="preserve">Целевой прием на </w:t>
      </w:r>
      <w:r w:rsidR="00957231">
        <w:rPr>
          <w:rFonts w:ascii="Times New Roman" w:eastAsia="Times New Roman" w:hAnsi="Times New Roman" w:cs="Times New Roman"/>
          <w:sz w:val="28"/>
          <w:szCs w:val="28"/>
          <w:lang w:eastAsia="ru-RU"/>
        </w:rPr>
        <w:t>первый</w:t>
      </w:r>
      <w:r w:rsidRPr="001D19FF">
        <w:rPr>
          <w:rFonts w:ascii="Times New Roman" w:eastAsia="Times New Roman" w:hAnsi="Times New Roman" w:cs="Times New Roman"/>
          <w:sz w:val="28"/>
          <w:szCs w:val="28"/>
          <w:lang w:eastAsia="ru-RU"/>
        </w:rPr>
        <w:t xml:space="preserve"> курс в 2017 году (очная форма обучения)</w:t>
      </w:r>
    </w:p>
    <w:tbl>
      <w:tblPr>
        <w:tblW w:w="9365" w:type="dxa"/>
        <w:tblInd w:w="103" w:type="dxa"/>
        <w:tblLook w:val="0000" w:firstRow="0" w:lastRow="0" w:firstColumn="0" w:lastColumn="0" w:noHBand="0" w:noVBand="0"/>
      </w:tblPr>
      <w:tblGrid>
        <w:gridCol w:w="4861"/>
        <w:gridCol w:w="1619"/>
        <w:gridCol w:w="1440"/>
        <w:gridCol w:w="1445"/>
      </w:tblGrid>
      <w:tr w:rsidR="001D19FF" w:rsidRPr="00ED6D47" w:rsidTr="00477B3C">
        <w:trPr>
          <w:trHeight w:val="255"/>
        </w:trPr>
        <w:tc>
          <w:tcPr>
            <w:tcW w:w="4861" w:type="dxa"/>
            <w:vMerge w:val="restart"/>
            <w:tcBorders>
              <w:top w:val="single" w:sz="4" w:space="0" w:color="auto"/>
              <w:left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Укрупненные группы специальностей, направлений</w:t>
            </w:r>
          </w:p>
        </w:tc>
        <w:tc>
          <w:tcPr>
            <w:tcW w:w="1619" w:type="dxa"/>
            <w:vMerge w:val="restart"/>
            <w:tcBorders>
              <w:top w:val="single" w:sz="4" w:space="0" w:color="auto"/>
              <w:left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Код</w:t>
            </w:r>
          </w:p>
        </w:tc>
        <w:tc>
          <w:tcPr>
            <w:tcW w:w="2885" w:type="dxa"/>
            <w:gridSpan w:val="2"/>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Количество целевиков</w:t>
            </w:r>
          </w:p>
        </w:tc>
      </w:tr>
      <w:tr w:rsidR="001D19FF" w:rsidRPr="00ED6D47" w:rsidTr="00477B3C">
        <w:trPr>
          <w:trHeight w:val="255"/>
        </w:trPr>
        <w:tc>
          <w:tcPr>
            <w:tcW w:w="4861" w:type="dxa"/>
            <w:vMerge/>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vMerge/>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человек</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w:t>
            </w:r>
          </w:p>
        </w:tc>
      </w:tr>
      <w:tr w:rsidR="001D19FF" w:rsidRPr="00ED6D47" w:rsidTr="00477B3C">
        <w:trPr>
          <w:trHeight w:val="255"/>
        </w:trPr>
        <w:tc>
          <w:tcPr>
            <w:tcW w:w="4861" w:type="dxa"/>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Биологические науки</w:t>
            </w:r>
          </w:p>
        </w:tc>
        <w:tc>
          <w:tcPr>
            <w:tcW w:w="1619" w:type="dxa"/>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06.00.00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2,6</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Прикладная геология, горное дело, нефтегазовое дело и геодезия</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21.00.00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7,9</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Техника и технологии наземного транспорта</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23.00.00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7,9</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Сельское, лесное и рыбное хозяйство</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35.00.00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17</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44,7</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Ветеринария и зоотехния</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36.00.00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14</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36,9</w:t>
            </w:r>
          </w:p>
        </w:tc>
      </w:tr>
      <w:tr w:rsidR="001D19FF" w:rsidRPr="00ED6D47" w:rsidTr="00477B3C">
        <w:trPr>
          <w:trHeight w:val="255"/>
        </w:trPr>
        <w:tc>
          <w:tcPr>
            <w:tcW w:w="4861" w:type="dxa"/>
            <w:tcBorders>
              <w:top w:val="nil"/>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Итого:</w:t>
            </w:r>
          </w:p>
        </w:tc>
        <w:tc>
          <w:tcPr>
            <w:tcW w:w="1619" w:type="dxa"/>
            <w:tcBorders>
              <w:top w:val="nil"/>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40" w:type="dxa"/>
            <w:tcBorders>
              <w:top w:val="nil"/>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38</w:t>
            </w:r>
          </w:p>
        </w:tc>
        <w:tc>
          <w:tcPr>
            <w:tcW w:w="1445" w:type="dxa"/>
            <w:tcBorders>
              <w:top w:val="nil"/>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100</w:t>
            </w:r>
          </w:p>
        </w:tc>
      </w:tr>
    </w:tbl>
    <w:p w:rsidR="00ED6D47" w:rsidRDefault="00ED6D47" w:rsidP="00F044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9FF" w:rsidRPr="001D19FF" w:rsidRDefault="001D19FF" w:rsidP="00F044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Таблица 5.2</w:t>
      </w:r>
    </w:p>
    <w:p w:rsidR="001D19FF" w:rsidRPr="001D19FF"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t xml:space="preserve">Целевой прием на </w:t>
      </w:r>
      <w:r w:rsidR="00957231">
        <w:rPr>
          <w:rFonts w:ascii="Times New Roman" w:eastAsia="Times New Roman" w:hAnsi="Times New Roman" w:cs="Times New Roman"/>
          <w:sz w:val="28"/>
          <w:szCs w:val="28"/>
          <w:lang w:eastAsia="ru-RU"/>
        </w:rPr>
        <w:t>первый</w:t>
      </w:r>
      <w:r w:rsidRPr="001D19FF">
        <w:rPr>
          <w:rFonts w:ascii="Times New Roman" w:eastAsia="Times New Roman" w:hAnsi="Times New Roman" w:cs="Times New Roman"/>
          <w:sz w:val="28"/>
          <w:szCs w:val="28"/>
          <w:lang w:eastAsia="ru-RU"/>
        </w:rPr>
        <w:t xml:space="preserve"> курс в 2017 году (заочная форма обучения)</w:t>
      </w:r>
    </w:p>
    <w:tbl>
      <w:tblPr>
        <w:tblW w:w="9365" w:type="dxa"/>
        <w:tblInd w:w="103" w:type="dxa"/>
        <w:tblLook w:val="0000" w:firstRow="0" w:lastRow="0" w:firstColumn="0" w:lastColumn="0" w:noHBand="0" w:noVBand="0"/>
      </w:tblPr>
      <w:tblGrid>
        <w:gridCol w:w="4861"/>
        <w:gridCol w:w="1619"/>
        <w:gridCol w:w="1440"/>
        <w:gridCol w:w="1445"/>
      </w:tblGrid>
      <w:tr w:rsidR="001D19FF" w:rsidRPr="00ED6D47" w:rsidTr="00477B3C">
        <w:trPr>
          <w:trHeight w:val="255"/>
        </w:trPr>
        <w:tc>
          <w:tcPr>
            <w:tcW w:w="4861" w:type="dxa"/>
            <w:vMerge w:val="restart"/>
            <w:tcBorders>
              <w:top w:val="single" w:sz="4" w:space="0" w:color="auto"/>
              <w:left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Укрупненные группы специальностей, направлений</w:t>
            </w:r>
          </w:p>
        </w:tc>
        <w:tc>
          <w:tcPr>
            <w:tcW w:w="1619" w:type="dxa"/>
            <w:vMerge w:val="restart"/>
            <w:tcBorders>
              <w:top w:val="single" w:sz="4" w:space="0" w:color="auto"/>
              <w:left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Код</w:t>
            </w:r>
          </w:p>
        </w:tc>
        <w:tc>
          <w:tcPr>
            <w:tcW w:w="2885" w:type="dxa"/>
            <w:gridSpan w:val="2"/>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Количество целевиков</w:t>
            </w:r>
          </w:p>
        </w:tc>
      </w:tr>
      <w:tr w:rsidR="001D19FF" w:rsidRPr="00ED6D47" w:rsidTr="00477B3C">
        <w:trPr>
          <w:trHeight w:val="255"/>
        </w:trPr>
        <w:tc>
          <w:tcPr>
            <w:tcW w:w="4861" w:type="dxa"/>
            <w:vMerge/>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vMerge/>
            <w:tcBorders>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человек</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Техника и технологии наземного транспорта</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23.00.00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10,7</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Сельское, лесное и рыбное хозяйство</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35.00.00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24</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85,7</w:t>
            </w:r>
          </w:p>
        </w:tc>
      </w:tr>
      <w:tr w:rsidR="001D19FF" w:rsidRPr="00ED6D47" w:rsidTr="00477B3C">
        <w:trPr>
          <w:trHeight w:val="255"/>
        </w:trPr>
        <w:tc>
          <w:tcPr>
            <w:tcW w:w="4861"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Ветеринария и зоотехния</w:t>
            </w:r>
          </w:p>
        </w:tc>
        <w:tc>
          <w:tcPr>
            <w:tcW w:w="1619" w:type="dxa"/>
            <w:tcBorders>
              <w:top w:val="single" w:sz="4" w:space="0" w:color="auto"/>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36.00.00</w:t>
            </w:r>
          </w:p>
        </w:tc>
        <w:tc>
          <w:tcPr>
            <w:tcW w:w="1440"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w:t>
            </w:r>
          </w:p>
        </w:tc>
        <w:tc>
          <w:tcPr>
            <w:tcW w:w="1445" w:type="dxa"/>
            <w:tcBorders>
              <w:top w:val="single" w:sz="4" w:space="0" w:color="auto"/>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3,6</w:t>
            </w:r>
          </w:p>
        </w:tc>
      </w:tr>
      <w:tr w:rsidR="001D19FF" w:rsidRPr="00ED6D47" w:rsidTr="00477B3C">
        <w:trPr>
          <w:trHeight w:val="255"/>
        </w:trPr>
        <w:tc>
          <w:tcPr>
            <w:tcW w:w="4861" w:type="dxa"/>
            <w:tcBorders>
              <w:top w:val="nil"/>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Итого:</w:t>
            </w:r>
          </w:p>
        </w:tc>
        <w:tc>
          <w:tcPr>
            <w:tcW w:w="1619" w:type="dxa"/>
            <w:tcBorders>
              <w:top w:val="nil"/>
              <w:left w:val="single" w:sz="4" w:space="0" w:color="auto"/>
              <w:bottom w:val="single" w:sz="4" w:space="0" w:color="auto"/>
              <w:right w:val="single" w:sz="4" w:space="0" w:color="auto"/>
            </w:tcBorders>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40" w:type="dxa"/>
            <w:tcBorders>
              <w:top w:val="nil"/>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28</w:t>
            </w:r>
          </w:p>
        </w:tc>
        <w:tc>
          <w:tcPr>
            <w:tcW w:w="1445" w:type="dxa"/>
            <w:tcBorders>
              <w:top w:val="nil"/>
              <w:left w:val="nil"/>
              <w:bottom w:val="single" w:sz="4" w:space="0" w:color="auto"/>
              <w:right w:val="single" w:sz="4" w:space="0" w:color="auto"/>
            </w:tcBorders>
            <w:noWrap/>
            <w:vAlign w:val="center"/>
          </w:tcPr>
          <w:p w:rsidR="001D19FF" w:rsidRPr="00ED6D47" w:rsidRDefault="001D19FF"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6D47">
              <w:rPr>
                <w:rFonts w:ascii="Times New Roman" w:eastAsia="Times New Roman" w:hAnsi="Times New Roman" w:cs="Times New Roman"/>
                <w:b/>
                <w:sz w:val="24"/>
                <w:szCs w:val="24"/>
                <w:lang w:eastAsia="ru-RU"/>
              </w:rPr>
              <w:t>100</w:t>
            </w:r>
          </w:p>
        </w:tc>
      </w:tr>
    </w:tbl>
    <w:p w:rsidR="00ED6D47" w:rsidRDefault="00ED6D47" w:rsidP="00ED6D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D19FF">
        <w:rPr>
          <w:rFonts w:ascii="Times New Roman" w:eastAsia="Times New Roman" w:hAnsi="Times New Roman" w:cs="Times New Roman"/>
          <w:sz w:val="28"/>
          <w:szCs w:val="28"/>
          <w:lang w:eastAsia="ru-RU"/>
        </w:rPr>
        <w:lastRenderedPageBreak/>
        <w:t>В период обучения сту</w:t>
      </w:r>
      <w:r>
        <w:rPr>
          <w:rFonts w:ascii="Times New Roman" w:eastAsia="Times New Roman" w:hAnsi="Times New Roman" w:cs="Times New Roman"/>
          <w:sz w:val="28"/>
          <w:szCs w:val="28"/>
          <w:lang w:eastAsia="ru-RU"/>
        </w:rPr>
        <w:t xml:space="preserve">денты, обучающиеся она условиях </w:t>
      </w:r>
      <w:r w:rsidRPr="001D19FF">
        <w:rPr>
          <w:rFonts w:ascii="Times New Roman" w:eastAsia="Times New Roman" w:hAnsi="Times New Roman" w:cs="Times New Roman"/>
          <w:sz w:val="28"/>
          <w:szCs w:val="28"/>
          <w:lang w:eastAsia="ru-RU"/>
        </w:rPr>
        <w:t>целевого приема, проходят практику в сельскохозяйственных организациях, в соответствии с обязательствами договора о целевом обучении и учебными планами образовательных программ.</w:t>
      </w:r>
    </w:p>
    <w:p w:rsidR="001D19FF" w:rsidRDefault="001D19FF" w:rsidP="00F044D8">
      <w:pPr>
        <w:spacing w:line="240" w:lineRule="auto"/>
      </w:pPr>
    </w:p>
    <w:p w:rsidR="00693BA6" w:rsidRDefault="00693BA6" w:rsidP="00F044D8">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93BA6">
        <w:rPr>
          <w:rFonts w:ascii="Times New Roman" w:eastAsia="Calibri" w:hAnsi="Times New Roman" w:cs="Times New Roman"/>
          <w:b/>
          <w:sz w:val="28"/>
          <w:szCs w:val="28"/>
          <w:lang w:eastAsia="ru-RU"/>
        </w:rPr>
        <w:t>6 Организация практической под</w:t>
      </w:r>
      <w:r>
        <w:rPr>
          <w:rFonts w:ascii="Times New Roman" w:eastAsia="Calibri" w:hAnsi="Times New Roman" w:cs="Times New Roman"/>
          <w:b/>
          <w:sz w:val="28"/>
          <w:szCs w:val="28"/>
          <w:lang w:eastAsia="ru-RU"/>
        </w:rPr>
        <w:t>готовки по программам обучения</w:t>
      </w:r>
    </w:p>
    <w:p w:rsidR="00693BA6" w:rsidRPr="00693BA6" w:rsidRDefault="00693BA6" w:rsidP="00F044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 xml:space="preserve">Практическая подготовка обучающихся реализуется в период проведения учебных и производственных практик, а также на лабораторных и практических занятиях в соответствие с программами учебных дисциплин. </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 xml:space="preserve">Практика в академии ведется в соответствии с учебными планами и требованиями федеральных государственных образовательных стандартов высшего образования. Практическое обучение обучающихся складывается из систем учебных и производственных практик. </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Учебные практики, как правило, организуются на первом и втором курсах и проводятся в учебных мастерских, лабораториях академии, компьютерных классах, в учебном парке, на учебно-опытных полях академии, а также в природных окрестностях п.г.т. Усть-Кинельский, с выездами на сельскохозяйственные предприятия Самарской области, где обучающиеся изучают основные технологические процессы и практические приемы ведения производства. Кроме того, на базе учебного парка академии студенты осваивают профессию тракториста-машиниста (категорий «В», «С», «</w:t>
      </w:r>
      <w:r w:rsidRPr="00693BA6">
        <w:rPr>
          <w:rFonts w:ascii="Times New Roman" w:eastAsia="Calibri" w:hAnsi="Times New Roman" w:cs="Times New Roman"/>
          <w:sz w:val="28"/>
          <w:szCs w:val="28"/>
          <w:lang w:val="en-US" w:eastAsia="ru-RU"/>
        </w:rPr>
        <w:t>D</w:t>
      </w:r>
      <w:r w:rsidRPr="00693BA6">
        <w:rPr>
          <w:rFonts w:ascii="Times New Roman" w:eastAsia="Calibri" w:hAnsi="Times New Roman" w:cs="Times New Roman"/>
          <w:sz w:val="28"/>
          <w:szCs w:val="28"/>
          <w:lang w:eastAsia="ru-RU"/>
        </w:rPr>
        <w:t>», «</w:t>
      </w:r>
      <w:r w:rsidRPr="00693BA6">
        <w:rPr>
          <w:rFonts w:ascii="Times New Roman" w:eastAsia="Calibri" w:hAnsi="Times New Roman" w:cs="Times New Roman"/>
          <w:sz w:val="28"/>
          <w:szCs w:val="28"/>
          <w:lang w:val="en-US" w:eastAsia="ru-RU"/>
        </w:rPr>
        <w:t>E</w:t>
      </w:r>
      <w:r w:rsidRPr="00693BA6">
        <w:rPr>
          <w:rFonts w:ascii="Times New Roman" w:eastAsia="Calibri" w:hAnsi="Times New Roman" w:cs="Times New Roman"/>
          <w:sz w:val="28"/>
          <w:szCs w:val="28"/>
          <w:lang w:eastAsia="ru-RU"/>
        </w:rPr>
        <w:t>», «</w:t>
      </w:r>
      <w:r w:rsidRPr="00693BA6">
        <w:rPr>
          <w:rFonts w:ascii="Times New Roman" w:eastAsia="Calibri" w:hAnsi="Times New Roman" w:cs="Times New Roman"/>
          <w:sz w:val="28"/>
          <w:szCs w:val="28"/>
          <w:lang w:val="en-US" w:eastAsia="ru-RU"/>
        </w:rPr>
        <w:t>F</w:t>
      </w:r>
      <w:r w:rsidRPr="00693BA6">
        <w:rPr>
          <w:rFonts w:ascii="Times New Roman" w:eastAsia="Calibri" w:hAnsi="Times New Roman" w:cs="Times New Roman"/>
          <w:sz w:val="28"/>
          <w:szCs w:val="28"/>
          <w:lang w:eastAsia="ru-RU"/>
        </w:rPr>
        <w:t>») и водителя автомобиля (категорий «В» и  «С»).</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Ежегодно на учебно-опытных полях академии, в производственном отделе, на базе лабораторий академии проводятся практики по земледелию, растениеводству, селекции и семеноводству, агрохимии, почвоведению, защите растений, кормопроизводству, животноводству, разведению, кормлению сельскохозяйственных животных, по технологии производства и переработки продукции животноводства, растениеводства и другие практики.</w:t>
      </w:r>
    </w:p>
    <w:p w:rsidR="00ED6D47" w:rsidRPr="00693BA6" w:rsidRDefault="00ED6D47" w:rsidP="00ED6D4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 xml:space="preserve">Ежегодно обучающиеся проходят стажировку в фермерских хозяйствах Германии, Франции, Англии. </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 xml:space="preserve">Производственная практика организуется деканатами совместно с выпускающими кафедрами и координируется отделом практик и трудоустройства, в соответствии с рабочей программой по соответствующим дисциплинам. По каждой практике имеются рабочие программы и методические указания по её прохождению, написанию отчёта и его защите. Прохождение, требования и содержание отчета четко прописано в положении о практике Практика организуется на основе договоров между академией и предприятием. На практике обучающиеся, как правило, работают на штатных должностях соответствующих специалистов, что ускоряет их адаптацию на производстве. </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 xml:space="preserve">Для осуществления контроля за ходом и качеством прохождения обучающими производственной практики приказом по академии назначаются руководители практики от кафедр, а в хозяйствах, как правило, за </w:t>
      </w:r>
      <w:r w:rsidRPr="00693BA6">
        <w:rPr>
          <w:rFonts w:ascii="Times New Roman" w:eastAsia="Calibri" w:hAnsi="Times New Roman" w:cs="Times New Roman"/>
          <w:sz w:val="28"/>
          <w:szCs w:val="28"/>
          <w:lang w:eastAsia="ru-RU"/>
        </w:rPr>
        <w:lastRenderedPageBreak/>
        <w:t>обучающими закрепляются наставники - главные специалисты от предприятий.</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Для оказания методической помощи и консультаций при проведении производственной практики организуются выезды преподавателей кафедр и начальника отдела практик и трудоустройства на данные предприятия.</w:t>
      </w:r>
    </w:p>
    <w:p w:rsidR="00693BA6" w:rsidRPr="00693BA6" w:rsidRDefault="00693BA6" w:rsidP="00F044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693BA6">
        <w:rPr>
          <w:rFonts w:ascii="Times New Roman" w:eastAsia="Calibri" w:hAnsi="Times New Roman" w:cs="Times New Roman"/>
          <w:sz w:val="28"/>
          <w:szCs w:val="28"/>
          <w:lang w:eastAsia="ru-RU"/>
        </w:rPr>
        <w:t>Материалы, собранные обучающими во время прохождения практики, используются при выполнении курсовы</w:t>
      </w:r>
      <w:r w:rsidR="00957231">
        <w:rPr>
          <w:rFonts w:ascii="Times New Roman" w:eastAsia="Calibri" w:hAnsi="Times New Roman" w:cs="Times New Roman"/>
          <w:sz w:val="28"/>
          <w:szCs w:val="28"/>
          <w:lang w:eastAsia="ru-RU"/>
        </w:rPr>
        <w:t xml:space="preserve">х и выпускных квалификационных </w:t>
      </w:r>
      <w:r w:rsidRPr="00693BA6">
        <w:rPr>
          <w:rFonts w:ascii="Times New Roman" w:eastAsia="Calibri" w:hAnsi="Times New Roman" w:cs="Times New Roman"/>
          <w:sz w:val="28"/>
          <w:szCs w:val="28"/>
          <w:lang w:eastAsia="ru-RU"/>
        </w:rPr>
        <w:t>работ. По завершению практики на каждого обучающего выдается производственная характеристика с предприятий. На основе записей в дневниках и предусмотренной программой практики, обучающие составляют отчеты о прохождении практики и на заседаниях соответствующих кафедр защищают отчеты.</w:t>
      </w:r>
    </w:p>
    <w:p w:rsidR="008118ED" w:rsidRDefault="00957231" w:rsidP="008118ED">
      <w:pPr>
        <w:shd w:val="clear" w:color="auto" w:fill="FFFFFF"/>
        <w:tabs>
          <w:tab w:val="left" w:pos="341"/>
        </w:tabs>
        <w:ind w:firstLine="567"/>
        <w:jc w:val="both"/>
      </w:pPr>
      <w:r>
        <w:rPr>
          <w:rFonts w:ascii="Times New Roman" w:eastAsia="Calibri" w:hAnsi="Times New Roman" w:cs="Times New Roman"/>
          <w:sz w:val="28"/>
          <w:szCs w:val="28"/>
          <w:lang w:eastAsia="ru-RU"/>
        </w:rPr>
        <w:t>Д</w:t>
      </w:r>
      <w:r w:rsidR="00693BA6" w:rsidRPr="00693BA6">
        <w:rPr>
          <w:rFonts w:ascii="Times New Roman" w:eastAsia="Calibri" w:hAnsi="Times New Roman" w:cs="Times New Roman"/>
          <w:sz w:val="28"/>
          <w:szCs w:val="28"/>
          <w:lang w:eastAsia="ru-RU"/>
        </w:rPr>
        <w:t>ля совершенствования практикоориентированного обучения студентов</w:t>
      </w:r>
      <w:r w:rsidR="008118ED">
        <w:rPr>
          <w:rFonts w:ascii="Times New Roman" w:eastAsia="Calibri" w:hAnsi="Times New Roman" w:cs="Times New Roman"/>
          <w:sz w:val="28"/>
          <w:szCs w:val="28"/>
          <w:lang w:eastAsia="ru-RU"/>
        </w:rPr>
        <w:t>,</w:t>
      </w:r>
      <w:r w:rsidR="00693BA6" w:rsidRPr="00693BA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00693BA6" w:rsidRPr="00693BA6">
        <w:rPr>
          <w:rFonts w:ascii="Times New Roman" w:eastAsia="Calibri" w:hAnsi="Times New Roman" w:cs="Times New Roman"/>
          <w:sz w:val="28"/>
          <w:szCs w:val="28"/>
          <w:lang w:eastAsia="ru-RU"/>
        </w:rPr>
        <w:t xml:space="preserve">академии </w:t>
      </w:r>
      <w:r w:rsidR="008118ED">
        <w:rPr>
          <w:rFonts w:ascii="Times New Roman" w:eastAsia="Calibri" w:hAnsi="Times New Roman" w:cs="Times New Roman"/>
          <w:sz w:val="28"/>
          <w:szCs w:val="28"/>
          <w:lang w:eastAsia="ru-RU"/>
        </w:rPr>
        <w:t xml:space="preserve">второй год </w:t>
      </w:r>
      <w:r w:rsidR="008118ED">
        <w:rPr>
          <w:rFonts w:ascii="Times New Roman" w:hAnsi="Times New Roman" w:cs="Times New Roman"/>
          <w:sz w:val="28"/>
          <w:szCs w:val="28"/>
        </w:rPr>
        <w:t>реализуется модель дуального обучения при которой сочетаются теоретическое обучение студентов в академии и практическое обучение –на базовых предприятиях. Студенты 3 и 4 курсов направления «Зоотехния», 4 и 5 курсов  специальности «Ветеринария» на протяжении двух лет обучения, 8 месяцев проходят производственную стажировку на базовых предприятиях согласно разработанному и утвержденному графику (чередуя 1 месяц теоретического обучения в академии, 1 месяц практической подготовки на предприятии). Это позволяет будущему специалисту получить реальные профессиональные умения и компетенции на рабочем месте на основе эффективных технологий, быть подготовленному к выполнению трудовых функций. Будущий специалист максимально мотивирован на производственную деятельность в коллективе, усваивает нормы корпоративной культуры именно того предприятия, на котором в дальнейшем будет трудоустроен. Сокращается время адаптации специалиста на рабочем месте. Сотрудничество академии и базовых предприятий также позволяет организовать эффективное повышение квалификации как сотрудников академии, так и сотрудников предприятий.</w:t>
      </w:r>
    </w:p>
    <w:p w:rsidR="00ED6D47" w:rsidRDefault="00ED6D47" w:rsidP="00F044D8">
      <w:pPr>
        <w:spacing w:line="240" w:lineRule="auto"/>
        <w:rPr>
          <w:rFonts w:ascii="Times New Roman" w:hAnsi="Times New Roman" w:cs="Times New Roman"/>
          <w:b/>
          <w:sz w:val="28"/>
          <w:szCs w:val="28"/>
        </w:rPr>
      </w:pPr>
    </w:p>
    <w:p w:rsidR="004A4D4A"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20D7">
        <w:rPr>
          <w:rFonts w:ascii="Times New Roman" w:eastAsia="Times New Roman" w:hAnsi="Times New Roman" w:cs="Times New Roman"/>
          <w:b/>
          <w:sz w:val="28"/>
          <w:szCs w:val="28"/>
          <w:lang w:eastAsia="ru-RU"/>
        </w:rPr>
        <w:t>7 Показатели качества обучения в</w:t>
      </w:r>
      <w:r w:rsidRPr="006720D7">
        <w:rPr>
          <w:rFonts w:ascii="Times New Roman" w:eastAsia="Times New Roman" w:hAnsi="Times New Roman" w:cs="Times New Roman"/>
          <w:b/>
          <w:color w:val="FF0000"/>
          <w:sz w:val="28"/>
          <w:szCs w:val="28"/>
          <w:lang w:eastAsia="ru-RU"/>
        </w:rPr>
        <w:t xml:space="preserve"> </w:t>
      </w:r>
      <w:r w:rsidRPr="006720D7">
        <w:rPr>
          <w:rFonts w:ascii="Times New Roman" w:eastAsia="Times New Roman" w:hAnsi="Times New Roman" w:cs="Times New Roman"/>
          <w:b/>
          <w:sz w:val="28"/>
          <w:szCs w:val="28"/>
          <w:lang w:eastAsia="ru-RU"/>
        </w:rPr>
        <w:t>академии</w:t>
      </w:r>
    </w:p>
    <w:p w:rsidR="004A4D4A" w:rsidRDefault="004A4D4A"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20D7">
        <w:rPr>
          <w:rFonts w:ascii="Times New Roman" w:eastAsia="Times New Roman" w:hAnsi="Times New Roman" w:cs="Times New Roman"/>
          <w:b/>
          <w:sz w:val="28"/>
          <w:szCs w:val="28"/>
          <w:lang w:eastAsia="ru-RU"/>
        </w:rPr>
        <w:t>7.1 Качество знаний по результатам промежуточных аттестаций</w:t>
      </w: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18ED" w:rsidRPr="00DB3348" w:rsidRDefault="008118ED" w:rsidP="008118ED">
      <w:pPr>
        <w:spacing w:after="0"/>
        <w:ind w:firstLine="720"/>
        <w:jc w:val="both"/>
        <w:rPr>
          <w:rFonts w:ascii="Times New Roman" w:hAnsi="Times New Roman" w:cs="Times New Roman"/>
          <w:sz w:val="28"/>
          <w:szCs w:val="28"/>
        </w:rPr>
      </w:pPr>
      <w:r w:rsidRPr="00DB3348">
        <w:rPr>
          <w:rFonts w:ascii="Times New Roman" w:hAnsi="Times New Roman" w:cs="Times New Roman"/>
          <w:sz w:val="28"/>
          <w:szCs w:val="28"/>
        </w:rPr>
        <w:t>Высокий уровень качества знаний студентов академии обеспечивается не только требованиями при конкурсном отборе, но и постоянным совершенствованием учебно-методической работы, проведением текущей и промежуточной аттестации, внедрением новых технологий обучения, постоянным совершенствованием информатизации учебного процесса.</w:t>
      </w:r>
    </w:p>
    <w:p w:rsidR="008118ED" w:rsidRPr="00DB3348" w:rsidRDefault="008118ED" w:rsidP="008118ED">
      <w:pPr>
        <w:spacing w:after="0"/>
        <w:ind w:firstLine="720"/>
        <w:jc w:val="both"/>
        <w:rPr>
          <w:rFonts w:ascii="Times New Roman" w:hAnsi="Times New Roman" w:cs="Times New Roman"/>
          <w:sz w:val="28"/>
          <w:szCs w:val="28"/>
        </w:rPr>
      </w:pPr>
      <w:r w:rsidRPr="00DB3348">
        <w:rPr>
          <w:rFonts w:ascii="Times New Roman" w:hAnsi="Times New Roman" w:cs="Times New Roman"/>
          <w:sz w:val="28"/>
          <w:szCs w:val="28"/>
        </w:rPr>
        <w:lastRenderedPageBreak/>
        <w:t xml:space="preserve">В академии используется как текущий контроль знаний студентов, так и промежуточная аттестация. </w:t>
      </w:r>
      <w:r>
        <w:rPr>
          <w:rFonts w:ascii="Times New Roman" w:hAnsi="Times New Roman" w:cs="Times New Roman"/>
          <w:sz w:val="28"/>
          <w:szCs w:val="28"/>
        </w:rPr>
        <w:t xml:space="preserve">В образовательном процессе академии применяются </w:t>
      </w:r>
      <w:r w:rsidRPr="00DB3348">
        <w:rPr>
          <w:rFonts w:ascii="Times New Roman" w:hAnsi="Times New Roman" w:cs="Times New Roman"/>
          <w:sz w:val="28"/>
          <w:szCs w:val="28"/>
        </w:rPr>
        <w:t xml:space="preserve">разнообразные формы </w:t>
      </w:r>
      <w:r>
        <w:rPr>
          <w:rFonts w:ascii="Times New Roman" w:hAnsi="Times New Roman" w:cs="Times New Roman"/>
          <w:sz w:val="28"/>
          <w:szCs w:val="28"/>
        </w:rPr>
        <w:t xml:space="preserve">текущего контроля и </w:t>
      </w:r>
      <w:r w:rsidRPr="00DB3348">
        <w:rPr>
          <w:rFonts w:ascii="Times New Roman" w:hAnsi="Times New Roman" w:cs="Times New Roman"/>
          <w:sz w:val="28"/>
          <w:szCs w:val="28"/>
        </w:rPr>
        <w:t>контроля</w:t>
      </w:r>
      <w:r>
        <w:rPr>
          <w:rFonts w:ascii="Times New Roman" w:hAnsi="Times New Roman" w:cs="Times New Roman"/>
          <w:sz w:val="28"/>
          <w:szCs w:val="28"/>
        </w:rPr>
        <w:t xml:space="preserve"> уровня сформированности компетенций</w:t>
      </w:r>
      <w:r w:rsidRPr="00DB3348">
        <w:rPr>
          <w:rFonts w:ascii="Times New Roman" w:hAnsi="Times New Roman" w:cs="Times New Roman"/>
          <w:sz w:val="28"/>
          <w:szCs w:val="28"/>
        </w:rPr>
        <w:t xml:space="preserve">. </w:t>
      </w:r>
      <w:r>
        <w:rPr>
          <w:rFonts w:ascii="Times New Roman" w:hAnsi="Times New Roman" w:cs="Times New Roman"/>
          <w:sz w:val="28"/>
          <w:szCs w:val="28"/>
        </w:rPr>
        <w:t>Т</w:t>
      </w:r>
      <w:r w:rsidRPr="00DB3348">
        <w:rPr>
          <w:rFonts w:ascii="Times New Roman" w:hAnsi="Times New Roman" w:cs="Times New Roman"/>
          <w:sz w:val="28"/>
          <w:szCs w:val="28"/>
        </w:rPr>
        <w:t xml:space="preserve">радиционные формы контроля в виде письменного или устного опроса, дают возможность оценить уровень усвоения программного материала (уровень представления, уровень воспроизведения, уровень умений и навыков). </w:t>
      </w:r>
      <w:r>
        <w:rPr>
          <w:rFonts w:ascii="Times New Roman" w:hAnsi="Times New Roman" w:cs="Times New Roman"/>
          <w:sz w:val="28"/>
          <w:szCs w:val="28"/>
        </w:rPr>
        <w:t>К</w:t>
      </w:r>
      <w:r w:rsidRPr="00DB3348">
        <w:rPr>
          <w:rFonts w:ascii="Times New Roman" w:hAnsi="Times New Roman" w:cs="Times New Roman"/>
          <w:sz w:val="28"/>
          <w:szCs w:val="28"/>
        </w:rPr>
        <w:t>омпьютерное тестирование как один из методов контроля усвоения студентами знаний, облада</w:t>
      </w:r>
      <w:r>
        <w:rPr>
          <w:rFonts w:ascii="Times New Roman" w:hAnsi="Times New Roman" w:cs="Times New Roman"/>
          <w:sz w:val="28"/>
          <w:szCs w:val="28"/>
        </w:rPr>
        <w:t xml:space="preserve">ет </w:t>
      </w:r>
      <w:r w:rsidRPr="00DB3348">
        <w:rPr>
          <w:rFonts w:ascii="Times New Roman" w:hAnsi="Times New Roman" w:cs="Times New Roman"/>
          <w:sz w:val="28"/>
          <w:szCs w:val="28"/>
        </w:rPr>
        <w:t>преимуществами перед традиционными методами контроля (объективность, дифференцированность, эффективность).</w:t>
      </w:r>
      <w:r>
        <w:rPr>
          <w:rFonts w:ascii="Times New Roman" w:hAnsi="Times New Roman" w:cs="Times New Roman"/>
          <w:sz w:val="28"/>
          <w:szCs w:val="28"/>
        </w:rPr>
        <w:t xml:space="preserve"> Также при текущем контроле применяются интерактивные приемы: решение ситуационных задач, кейс-технологии, деловые игры, дисскуссии</w:t>
      </w:r>
      <w:r w:rsidRPr="00DB3348">
        <w:rPr>
          <w:rFonts w:ascii="Times New Roman" w:hAnsi="Times New Roman" w:cs="Times New Roman"/>
          <w:sz w:val="28"/>
          <w:szCs w:val="28"/>
        </w:rPr>
        <w:t>.</w:t>
      </w:r>
    </w:p>
    <w:p w:rsidR="008118ED" w:rsidRPr="00DB3348" w:rsidRDefault="008118ED" w:rsidP="008118ED">
      <w:pPr>
        <w:spacing w:after="0"/>
        <w:ind w:firstLine="720"/>
        <w:jc w:val="both"/>
        <w:rPr>
          <w:rFonts w:ascii="Times New Roman" w:hAnsi="Times New Roman" w:cs="Times New Roman"/>
          <w:sz w:val="28"/>
          <w:szCs w:val="28"/>
        </w:rPr>
      </w:pPr>
      <w:r w:rsidRPr="00DB3348">
        <w:rPr>
          <w:rFonts w:ascii="Times New Roman" w:hAnsi="Times New Roman" w:cs="Times New Roman"/>
          <w:sz w:val="28"/>
          <w:szCs w:val="28"/>
        </w:rPr>
        <w:t xml:space="preserve">Сложившаяся в академии, во всем своем многообразии, система контроля, учета и оценки качества знаний, умений и навыков студентов соответствует перечню и содержанию требований </w:t>
      </w:r>
      <w:r>
        <w:rPr>
          <w:rFonts w:ascii="Times New Roman" w:hAnsi="Times New Roman" w:cs="Times New Roman"/>
          <w:sz w:val="28"/>
          <w:szCs w:val="28"/>
        </w:rPr>
        <w:t>федеральных г</w:t>
      </w:r>
      <w:r w:rsidRPr="00DB3348">
        <w:rPr>
          <w:rFonts w:ascii="Times New Roman" w:hAnsi="Times New Roman" w:cs="Times New Roman"/>
          <w:sz w:val="28"/>
          <w:szCs w:val="28"/>
        </w:rPr>
        <w:t>осударственных образовательных стандартов</w:t>
      </w:r>
      <w:r>
        <w:rPr>
          <w:rFonts w:ascii="Times New Roman" w:hAnsi="Times New Roman" w:cs="Times New Roman"/>
          <w:sz w:val="28"/>
          <w:szCs w:val="28"/>
        </w:rPr>
        <w:t xml:space="preserve"> высшего образования.</w:t>
      </w:r>
      <w:r w:rsidRPr="00DB3348">
        <w:rPr>
          <w:rFonts w:ascii="Times New Roman" w:hAnsi="Times New Roman" w:cs="Times New Roman"/>
          <w:sz w:val="28"/>
          <w:szCs w:val="28"/>
        </w:rPr>
        <w:t xml:space="preserve"> Эта система позволяет обеспечить эффективный контроль усвоения обучающимися программного материала на всех этапах обучения. По итогам текущего контроля принимаются оперативные меры по упорядочению, методическому обеспечению и управлению учебным процессом.</w:t>
      </w:r>
    </w:p>
    <w:p w:rsidR="008118ED" w:rsidRPr="00DB3348" w:rsidRDefault="008118ED" w:rsidP="008118ED">
      <w:pPr>
        <w:spacing w:after="0"/>
        <w:ind w:firstLine="720"/>
        <w:jc w:val="both"/>
        <w:rPr>
          <w:sz w:val="28"/>
          <w:szCs w:val="28"/>
        </w:rPr>
      </w:pPr>
      <w:r w:rsidRPr="00DB3348">
        <w:rPr>
          <w:rFonts w:ascii="Times New Roman" w:hAnsi="Times New Roman" w:cs="Times New Roman"/>
          <w:sz w:val="28"/>
          <w:szCs w:val="28"/>
        </w:rPr>
        <w:t>Промежуточные аттестации студентов проводятся</w:t>
      </w:r>
      <w:r>
        <w:rPr>
          <w:rFonts w:ascii="Times New Roman" w:hAnsi="Times New Roman" w:cs="Times New Roman"/>
          <w:sz w:val="28"/>
          <w:szCs w:val="28"/>
        </w:rPr>
        <w:t xml:space="preserve"> в период экзаменационных сессий</w:t>
      </w:r>
      <w:r w:rsidRPr="00DB3348">
        <w:rPr>
          <w:rFonts w:ascii="Times New Roman" w:hAnsi="Times New Roman" w:cs="Times New Roman"/>
          <w:sz w:val="28"/>
          <w:szCs w:val="28"/>
        </w:rPr>
        <w:t xml:space="preserve"> в соответствии с графиком учебного процесса по расписанию</w:t>
      </w:r>
      <w:r>
        <w:rPr>
          <w:rFonts w:ascii="Times New Roman" w:hAnsi="Times New Roman" w:cs="Times New Roman"/>
          <w:sz w:val="28"/>
          <w:szCs w:val="28"/>
        </w:rPr>
        <w:t>, утверждаемому ректором академии</w:t>
      </w:r>
      <w:r w:rsidRPr="00DB3348">
        <w:rPr>
          <w:rFonts w:ascii="Times New Roman" w:hAnsi="Times New Roman" w:cs="Times New Roman"/>
          <w:sz w:val="28"/>
          <w:szCs w:val="28"/>
        </w:rPr>
        <w:t>.</w:t>
      </w:r>
    </w:p>
    <w:p w:rsidR="008118ED" w:rsidRPr="006720D7" w:rsidRDefault="008118ED" w:rsidP="008118E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Сведения об успеваемости студентов по специальностям и направлениям представлены в таблице 7.1. </w:t>
      </w:r>
    </w:p>
    <w:p w:rsidR="00477B3C" w:rsidRPr="006720D7" w:rsidRDefault="00477B3C" w:rsidP="00F044D8">
      <w:pPr>
        <w:widowControl w:val="0"/>
        <w:autoSpaceDE w:val="0"/>
        <w:autoSpaceDN w:val="0"/>
        <w:adjustRightInd w:val="0"/>
        <w:spacing w:after="0" w:line="240" w:lineRule="auto"/>
        <w:jc w:val="right"/>
        <w:rPr>
          <w:rFonts w:ascii="Arial" w:eastAsia="Times New Roman" w:hAnsi="Arial" w:cs="Arial"/>
          <w:sz w:val="28"/>
          <w:szCs w:val="28"/>
          <w:lang w:eastAsia="ru-RU"/>
        </w:rPr>
      </w:pPr>
      <w:r w:rsidRPr="006720D7">
        <w:rPr>
          <w:rFonts w:ascii="Times New Roman" w:eastAsia="Times New Roman" w:hAnsi="Times New Roman" w:cs="Times New Roman"/>
          <w:sz w:val="28"/>
          <w:szCs w:val="28"/>
          <w:lang w:eastAsia="ru-RU"/>
        </w:rPr>
        <w:t xml:space="preserve">Таблица 7.1 </w:t>
      </w: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Результаты промежуточной аттестации студентов по факультетам в разрезе направлений и специальностей, </w:t>
      </w: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2016-2017 уч.год.</w:t>
      </w:r>
    </w:p>
    <w:tbl>
      <w:tblPr>
        <w:tblpPr w:leftFromText="180" w:rightFromText="180" w:vertAnchor="text" w:tblpXSpec="center" w:tblpY="1"/>
        <w:tblOverlap w:val="never"/>
        <w:tblW w:w="9671" w:type="dxa"/>
        <w:jc w:val="center"/>
        <w:tblLayout w:type="fixed"/>
        <w:tblLook w:val="01E0" w:firstRow="1" w:lastRow="1" w:firstColumn="1" w:lastColumn="1" w:noHBand="0" w:noVBand="0"/>
      </w:tblPr>
      <w:tblGrid>
        <w:gridCol w:w="3114"/>
        <w:gridCol w:w="1134"/>
        <w:gridCol w:w="1134"/>
        <w:gridCol w:w="1134"/>
        <w:gridCol w:w="1134"/>
        <w:gridCol w:w="1007"/>
        <w:gridCol w:w="1014"/>
      </w:tblGrid>
      <w:tr w:rsidR="00477B3C" w:rsidRPr="006720D7" w:rsidTr="008118ED">
        <w:trPr>
          <w:cantSplit/>
          <w:trHeight w:val="20"/>
          <w:jc w:val="center"/>
        </w:trPr>
        <w:tc>
          <w:tcPr>
            <w:tcW w:w="3114" w:type="dxa"/>
            <w:vMerge w:val="restart"/>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Код образовательной программы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Зимняя сессия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Летняя сессия</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В среднем за учебный год</w:t>
            </w:r>
          </w:p>
        </w:tc>
      </w:tr>
      <w:tr w:rsidR="00477B3C" w:rsidRPr="006720D7" w:rsidTr="008118ED">
        <w:trPr>
          <w:cantSplit/>
          <w:trHeight w:val="20"/>
          <w:jc w:val="center"/>
        </w:trPr>
        <w:tc>
          <w:tcPr>
            <w:tcW w:w="3114" w:type="dxa"/>
            <w:vMerge/>
            <w:tcBorders>
              <w:top w:val="single" w:sz="4" w:space="0" w:color="auto"/>
              <w:left w:val="single" w:sz="4" w:space="0" w:color="auto"/>
              <w:bottom w:val="nil"/>
              <w:right w:val="single" w:sz="4" w:space="0" w:color="auto"/>
            </w:tcBorders>
            <w:vAlign w:val="center"/>
          </w:tcPr>
          <w:p w:rsidR="00477B3C" w:rsidRPr="006720D7" w:rsidRDefault="00477B3C" w:rsidP="00F044D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Качест-во, %</w:t>
            </w:r>
          </w:p>
        </w:tc>
        <w:tc>
          <w:tcPr>
            <w:tcW w:w="1134"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ind w:left="-108"/>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Средний балл</w:t>
            </w:r>
          </w:p>
        </w:tc>
        <w:tc>
          <w:tcPr>
            <w:tcW w:w="1134"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Качест-во, %</w:t>
            </w:r>
          </w:p>
        </w:tc>
        <w:tc>
          <w:tcPr>
            <w:tcW w:w="1134"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ind w:left="-108"/>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Средний балл</w:t>
            </w:r>
          </w:p>
        </w:tc>
        <w:tc>
          <w:tcPr>
            <w:tcW w:w="1007"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Качест-во, %</w:t>
            </w:r>
          </w:p>
        </w:tc>
        <w:tc>
          <w:tcPr>
            <w:tcW w:w="1014" w:type="dxa"/>
            <w:tcBorders>
              <w:top w:val="single" w:sz="4" w:space="0" w:color="auto"/>
              <w:left w:val="single" w:sz="4" w:space="0" w:color="auto"/>
              <w:bottom w:val="nil"/>
              <w:right w:val="single" w:sz="4" w:space="0" w:color="auto"/>
            </w:tcBorders>
            <w:vAlign w:val="center"/>
          </w:tcPr>
          <w:p w:rsidR="00477B3C" w:rsidRPr="006720D7" w:rsidRDefault="00477B3C" w:rsidP="00F044D8">
            <w:pPr>
              <w:widowControl w:val="0"/>
              <w:autoSpaceDE w:val="0"/>
              <w:autoSpaceDN w:val="0"/>
              <w:adjustRightInd w:val="0"/>
              <w:spacing w:before="20" w:after="0" w:line="240" w:lineRule="auto"/>
              <w:ind w:left="-108"/>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Средний балл</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b/>
                <w:sz w:val="24"/>
                <w:szCs w:val="24"/>
                <w:lang w:eastAsia="ru-RU"/>
              </w:rPr>
              <w:t>Агрономический факультет</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21.03.02</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Землеустройство и кадастры</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84,8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86,9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85,9</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Лесное дело</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71,9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77,6</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35.03.04</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Агрономия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77,8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85,6</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81,7</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35.03.05</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Садоводство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93,5</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87,3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90,4</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val="en-US" w:eastAsia="ru-RU"/>
              </w:rPr>
              <w:t>35</w:t>
            </w:r>
            <w:r w:rsidRPr="006720D7">
              <w:rPr>
                <w:rFonts w:ascii="Times New Roman" w:eastAsia="Times New Roman" w:hAnsi="Times New Roman" w:cs="Times New Roman"/>
                <w:sz w:val="24"/>
                <w:szCs w:val="24"/>
                <w:lang w:eastAsia="ru-RU"/>
              </w:rPr>
              <w:t>.04.04</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Агрономия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95,7</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0D7">
              <w:rPr>
                <w:rFonts w:ascii="Times New Roman" w:eastAsia="Times New Roman" w:hAnsi="Times New Roman" w:cs="Times New Roman"/>
                <w:b/>
                <w:sz w:val="24"/>
                <w:szCs w:val="24"/>
                <w:lang w:eastAsia="ru-RU"/>
              </w:rPr>
              <w:t>Факультет биотехнологии и ветеринарной медицины</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06.03.01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91,7</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91,6</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36.03.02</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Зоотехния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73,2</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87,4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80</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3</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36.04.02</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Зоотехния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4,7</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100</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4,8</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lastRenderedPageBreak/>
              <w:t>36.05.01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Ветеринария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89,2</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89</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0D7">
              <w:rPr>
                <w:rFonts w:ascii="Times New Roman" w:eastAsia="Times New Roman" w:hAnsi="Times New Roman" w:cs="Times New Roman"/>
                <w:b/>
                <w:sz w:val="24"/>
                <w:szCs w:val="24"/>
                <w:lang w:eastAsia="ru-RU"/>
              </w:rPr>
              <w:t>Инженерный факультет</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23.03.03</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Эксплуатация транспортно-технологических машин и комплексов</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75,4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53,9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3,7</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64,7</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35.03.06</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Агроинженерия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60,4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56,0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58,2</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35.04.06</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Агроинженерия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44.03.04</w:t>
            </w:r>
            <w:r w:rsidR="008118ED">
              <w:rPr>
                <w:rFonts w:ascii="Times New Roman" w:eastAsia="Times New Roman" w:hAnsi="Times New Roman" w:cs="Times New Roman"/>
                <w:sz w:val="24"/>
                <w:szCs w:val="24"/>
                <w:lang w:eastAsia="ru-RU"/>
              </w:rPr>
              <w:t xml:space="preserve"> </w:t>
            </w:r>
            <w:r w:rsidR="00D15C27">
              <w:rPr>
                <w:rFonts w:ascii="Times New Roman" w:eastAsia="Times New Roman" w:hAnsi="Times New Roman" w:cs="Times New Roman"/>
                <w:sz w:val="24"/>
                <w:szCs w:val="24"/>
                <w:lang w:eastAsia="ru-RU"/>
              </w:rPr>
              <w:t>П</w:t>
            </w:r>
            <w:r w:rsidRPr="006720D7">
              <w:rPr>
                <w:rFonts w:ascii="Times New Roman" w:eastAsia="Times New Roman" w:hAnsi="Times New Roman" w:cs="Times New Roman"/>
                <w:sz w:val="24"/>
                <w:szCs w:val="24"/>
                <w:lang w:eastAsia="ru-RU"/>
              </w:rPr>
              <w:t>рофессиональное обучение</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74,3</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b/>
                <w:sz w:val="24"/>
                <w:szCs w:val="24"/>
                <w:lang w:eastAsia="ru-RU"/>
              </w:rPr>
              <w:t>Технологический факультет</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D15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35.03.07</w:t>
            </w:r>
            <w:r w:rsidR="00D15C27">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Технология производства и переработки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85,6</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D15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38.03.07</w:t>
            </w:r>
            <w:r w:rsidR="00D15C27">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Товароведение</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85,2</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83,2</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35.04.04 Агрономия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94,4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91,9</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36.04.02 Зоотехния</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4,8</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4,9</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b/>
                <w:sz w:val="24"/>
                <w:szCs w:val="24"/>
                <w:lang w:eastAsia="ru-RU"/>
              </w:rPr>
              <w:t>Экономический факультет</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56,6</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70,6</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63,6</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38.03.02</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Менеджмент</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79,4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62,5</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71,0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38.03.04</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Государственное и муниципальное управление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59,1</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75,0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67,1</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38.04.01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96,4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86,0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91,2</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477B3C" w:rsidRPr="006720D7" w:rsidTr="008118ED">
        <w:trPr>
          <w:cantSplit/>
          <w:trHeight w:val="20"/>
          <w:jc w:val="center"/>
        </w:trPr>
        <w:tc>
          <w:tcPr>
            <w:tcW w:w="9671" w:type="dxa"/>
            <w:gridSpan w:val="7"/>
            <w:tcBorders>
              <w:top w:val="single" w:sz="4" w:space="0" w:color="auto"/>
              <w:left w:val="single" w:sz="4" w:space="0" w:color="auto"/>
              <w:bottom w:val="single" w:sz="4" w:space="0" w:color="auto"/>
              <w:right w:val="single" w:sz="4" w:space="0" w:color="auto"/>
            </w:tcBorders>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b/>
                <w:sz w:val="24"/>
                <w:szCs w:val="24"/>
                <w:lang w:eastAsia="ru-RU"/>
              </w:rPr>
              <w:t>Институт управленческих технологий и аграрного рынка</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75,6</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77,3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76,5</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38.03.02</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Менеджмент</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70,8</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77,6</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74,2</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8118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38.03.04</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Государственное и муниципальное управление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88,4</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83,5</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86,0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bottom"/>
          </w:tcPr>
          <w:p w:rsidR="00477B3C" w:rsidRPr="006720D7" w:rsidRDefault="00477B3C" w:rsidP="008118E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23.03.01</w:t>
            </w:r>
            <w:r w:rsidR="008118ED">
              <w:rPr>
                <w:rFonts w:ascii="Times New Roman" w:eastAsia="Times New Roman" w:hAnsi="Times New Roman" w:cs="Times New Roman"/>
                <w:sz w:val="24"/>
                <w:szCs w:val="24"/>
                <w:lang w:eastAsia="ru-RU"/>
              </w:rPr>
              <w:t xml:space="preserve"> </w:t>
            </w:r>
            <w:r w:rsidRPr="006720D7">
              <w:rPr>
                <w:rFonts w:ascii="Times New Roman" w:eastAsia="Times New Roman" w:hAnsi="Times New Roman" w:cs="Times New Roman"/>
                <w:sz w:val="24"/>
                <w:szCs w:val="24"/>
                <w:lang w:eastAsia="ru-RU"/>
              </w:rPr>
              <w:t>Технология транспортных процессов</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96,3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93,2</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477B3C" w:rsidRPr="006720D7" w:rsidTr="008118ED">
        <w:trPr>
          <w:cantSplit/>
          <w:trHeight w:val="20"/>
          <w:jc w:val="center"/>
        </w:trPr>
        <w:tc>
          <w:tcPr>
            <w:tcW w:w="3114" w:type="dxa"/>
            <w:tcBorders>
              <w:top w:val="single" w:sz="4" w:space="0" w:color="auto"/>
              <w:left w:val="single" w:sz="4" w:space="0" w:color="auto"/>
              <w:bottom w:val="single" w:sz="4" w:space="0" w:color="auto"/>
              <w:right w:val="single" w:sz="4" w:space="0" w:color="auto"/>
            </w:tcBorders>
          </w:tcPr>
          <w:p w:rsidR="00477B3C" w:rsidRPr="006720D7" w:rsidRDefault="00477B3C"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0D7">
              <w:rPr>
                <w:rFonts w:ascii="Times New Roman" w:eastAsia="Times New Roman" w:hAnsi="Times New Roman" w:cs="Times New Roman"/>
                <w:b/>
                <w:sz w:val="24"/>
                <w:szCs w:val="24"/>
                <w:lang w:eastAsia="ru-RU"/>
              </w:rPr>
              <w:t>В среднем за учебный год</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83,0</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82,9</w:t>
            </w:r>
          </w:p>
        </w:tc>
        <w:tc>
          <w:tcPr>
            <w:tcW w:w="113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1007"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83,0</w:t>
            </w:r>
          </w:p>
        </w:tc>
        <w:tc>
          <w:tcPr>
            <w:tcW w:w="1014" w:type="dxa"/>
            <w:tcBorders>
              <w:top w:val="single" w:sz="4" w:space="0" w:color="auto"/>
              <w:left w:val="single" w:sz="4" w:space="0" w:color="auto"/>
              <w:bottom w:val="single" w:sz="4" w:space="0" w:color="auto"/>
              <w:right w:val="single" w:sz="4" w:space="0" w:color="auto"/>
            </w:tcBorders>
            <w:vAlign w:val="center"/>
          </w:tcPr>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bl>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18ED" w:rsidRPr="006720D7" w:rsidRDefault="008118ED" w:rsidP="008118E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Результаты аттестаций обсуждаются на совещаниях деканов, </w:t>
      </w:r>
      <w:r>
        <w:rPr>
          <w:rFonts w:ascii="Times New Roman" w:eastAsia="Times New Roman" w:hAnsi="Times New Roman" w:cs="Times New Roman"/>
          <w:sz w:val="28"/>
          <w:szCs w:val="28"/>
          <w:lang w:eastAsia="ru-RU"/>
        </w:rPr>
        <w:t xml:space="preserve">Ученых </w:t>
      </w:r>
      <w:r w:rsidRPr="006720D7">
        <w:rPr>
          <w:rFonts w:ascii="Times New Roman" w:eastAsia="Times New Roman" w:hAnsi="Times New Roman" w:cs="Times New Roman"/>
          <w:sz w:val="28"/>
          <w:szCs w:val="28"/>
          <w:lang w:eastAsia="ru-RU"/>
        </w:rPr>
        <w:t>советах факультетов, Ученом совете академии.</w:t>
      </w:r>
    </w:p>
    <w:p w:rsidR="00477B3C" w:rsidRPr="006720D7" w:rsidRDefault="00477B3C"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В среднем, показатель качества знаний в 2017-2018 учебном году составил 83,0%.</w:t>
      </w:r>
    </w:p>
    <w:p w:rsidR="00477B3C" w:rsidRPr="006720D7" w:rsidRDefault="00477B3C"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Наиболее высокие показатели качества знани</w:t>
      </w:r>
      <w:r w:rsidR="008E16D8">
        <w:rPr>
          <w:rFonts w:ascii="Times New Roman" w:eastAsia="Times New Roman" w:hAnsi="Times New Roman" w:cs="Times New Roman"/>
          <w:sz w:val="28"/>
          <w:szCs w:val="28"/>
          <w:lang w:eastAsia="ru-RU"/>
        </w:rPr>
        <w:t>й по следу</w:t>
      </w:r>
      <w:r w:rsidR="00D15C27">
        <w:rPr>
          <w:rFonts w:ascii="Times New Roman" w:eastAsia="Times New Roman" w:hAnsi="Times New Roman" w:cs="Times New Roman"/>
          <w:sz w:val="28"/>
          <w:szCs w:val="28"/>
          <w:lang w:eastAsia="ru-RU"/>
        </w:rPr>
        <w:t>ю</w:t>
      </w:r>
      <w:r w:rsidR="008E16D8">
        <w:rPr>
          <w:rFonts w:ascii="Times New Roman" w:eastAsia="Times New Roman" w:hAnsi="Times New Roman" w:cs="Times New Roman"/>
          <w:sz w:val="28"/>
          <w:szCs w:val="28"/>
          <w:lang w:eastAsia="ru-RU"/>
        </w:rPr>
        <w:t>щим направлениям подготовки:</w:t>
      </w:r>
      <w:r w:rsidR="00D15C27">
        <w:rPr>
          <w:rFonts w:ascii="Times New Roman" w:eastAsia="Times New Roman" w:hAnsi="Times New Roman" w:cs="Times New Roman"/>
          <w:sz w:val="28"/>
          <w:szCs w:val="28"/>
          <w:lang w:eastAsia="ru-RU"/>
        </w:rPr>
        <w:t xml:space="preserve"> </w:t>
      </w:r>
      <w:r w:rsidR="008E16D8">
        <w:rPr>
          <w:rFonts w:ascii="Times New Roman" w:eastAsia="Times New Roman" w:hAnsi="Times New Roman" w:cs="Times New Roman"/>
          <w:sz w:val="28"/>
          <w:szCs w:val="28"/>
          <w:lang w:eastAsia="ru-RU"/>
        </w:rPr>
        <w:t xml:space="preserve">35.04.06 </w:t>
      </w:r>
      <w:r w:rsidRPr="006720D7">
        <w:rPr>
          <w:rFonts w:ascii="Times New Roman" w:eastAsia="Times New Roman" w:hAnsi="Times New Roman" w:cs="Times New Roman"/>
          <w:sz w:val="28"/>
          <w:szCs w:val="28"/>
          <w:lang w:eastAsia="ru-RU"/>
        </w:rPr>
        <w:t>Агроинженерия - 100%,</w:t>
      </w:r>
      <w:r w:rsidR="00D15C27">
        <w:rPr>
          <w:rFonts w:ascii="Times New Roman" w:eastAsia="Times New Roman" w:hAnsi="Times New Roman" w:cs="Times New Roman"/>
          <w:sz w:val="28"/>
          <w:szCs w:val="28"/>
          <w:lang w:eastAsia="ru-RU"/>
        </w:rPr>
        <w:t xml:space="preserve"> </w:t>
      </w:r>
      <w:r w:rsidR="008E16D8">
        <w:rPr>
          <w:rFonts w:ascii="Times New Roman" w:eastAsia="Times New Roman" w:hAnsi="Times New Roman" w:cs="Times New Roman"/>
          <w:sz w:val="28"/>
          <w:szCs w:val="28"/>
          <w:lang w:eastAsia="ru-RU"/>
        </w:rPr>
        <w:t xml:space="preserve">36.04.02 </w:t>
      </w:r>
      <w:r w:rsidRPr="006720D7">
        <w:rPr>
          <w:rFonts w:ascii="Times New Roman" w:eastAsia="Times New Roman" w:hAnsi="Times New Roman" w:cs="Times New Roman"/>
          <w:sz w:val="28"/>
          <w:szCs w:val="28"/>
          <w:lang w:eastAsia="ru-RU"/>
        </w:rPr>
        <w:t>Зоотехния - 100%,</w:t>
      </w:r>
    </w:p>
    <w:p w:rsidR="00477B3C" w:rsidRPr="006720D7" w:rsidRDefault="00477B3C"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В целом, анализ результатов промежуточной аттестации студентов позволяет сделать вывод о достаточно высоком уровне подготовки студентов. </w:t>
      </w:r>
    </w:p>
    <w:p w:rsidR="00477B3C" w:rsidRPr="006720D7" w:rsidRDefault="00477B3C" w:rsidP="00F044D8">
      <w:pPr>
        <w:widowControl w:val="0"/>
        <w:autoSpaceDE w:val="0"/>
        <w:autoSpaceDN w:val="0"/>
        <w:adjustRightInd w:val="0"/>
        <w:spacing w:after="0" w:line="240" w:lineRule="auto"/>
        <w:jc w:val="both"/>
        <w:rPr>
          <w:rFonts w:ascii="Arial" w:eastAsia="Times New Roman" w:hAnsi="Arial" w:cs="Arial"/>
          <w:sz w:val="28"/>
          <w:szCs w:val="28"/>
          <w:lang w:eastAsia="ru-RU"/>
        </w:rPr>
      </w:pP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6720D7">
        <w:rPr>
          <w:rFonts w:ascii="Times New Roman" w:eastAsia="Times New Roman" w:hAnsi="Times New Roman" w:cs="Times New Roman"/>
          <w:b/>
          <w:sz w:val="28"/>
          <w:szCs w:val="28"/>
          <w:lang w:eastAsia="ru-RU"/>
        </w:rPr>
        <w:t>7.2 Государственная итоговая аттестация</w:t>
      </w:r>
    </w:p>
    <w:p w:rsidR="00477B3C" w:rsidRPr="006720D7" w:rsidRDefault="00477B3C" w:rsidP="00F044D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720D7">
        <w:rPr>
          <w:rFonts w:ascii="Times New Roman" w:eastAsia="Times New Roman" w:hAnsi="Times New Roman" w:cs="Times New Roman"/>
          <w:sz w:val="28"/>
          <w:szCs w:val="28"/>
          <w:lang w:eastAsia="ru-RU"/>
        </w:rPr>
        <w:t xml:space="preserve">Государственная итоговая аттестация выпускников, освоивших </w:t>
      </w:r>
      <w:r w:rsidRPr="006720D7">
        <w:rPr>
          <w:rFonts w:ascii="Times New Roman" w:eastAsia="Times New Roman" w:hAnsi="Times New Roman" w:cs="Times New Roman"/>
          <w:sz w:val="28"/>
          <w:szCs w:val="28"/>
          <w:lang w:eastAsia="ru-RU"/>
        </w:rPr>
        <w:lastRenderedPageBreak/>
        <w:t xml:space="preserve">программы высшего образования, осуществляется </w:t>
      </w:r>
      <w:r w:rsidR="008E16D8">
        <w:rPr>
          <w:rFonts w:ascii="Times New Roman" w:eastAsia="Times New Roman" w:hAnsi="Times New Roman" w:cs="Times New Roman"/>
          <w:sz w:val="28"/>
          <w:szCs w:val="28"/>
          <w:lang w:eastAsia="ru-RU"/>
        </w:rPr>
        <w:t>Г</w:t>
      </w:r>
      <w:r w:rsidRPr="006720D7">
        <w:rPr>
          <w:rFonts w:ascii="Times New Roman" w:eastAsia="Times New Roman" w:hAnsi="Times New Roman" w:cs="Times New Roman"/>
          <w:sz w:val="28"/>
          <w:szCs w:val="28"/>
          <w:lang w:eastAsia="ru-RU"/>
        </w:rPr>
        <w:t>осударственной экзаменационной комиссией в соответствии с Положением о государственной итоговой аттестации выпускников, утвержденным приказом ректора №26-ОД от 16 февраля 2016 года.</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Государственная итоговая аттестация выпускников академии включает в себя защиту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(при наличии). </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В академии выполняется установленный порядок формирования Государственных экзаменационных комиссий. Кандидатуры председателей </w:t>
      </w:r>
      <w:r w:rsidR="008E16D8" w:rsidRPr="008E16D8">
        <w:rPr>
          <w:rFonts w:ascii="Times New Roman" w:eastAsia="Times New Roman" w:hAnsi="Times New Roman" w:cs="Times New Roman"/>
          <w:sz w:val="28"/>
          <w:szCs w:val="28"/>
          <w:lang w:eastAsia="ru-RU"/>
        </w:rPr>
        <w:t>Государственной экзаменационной комиссией</w:t>
      </w:r>
      <w:r w:rsidRPr="006720D7">
        <w:rPr>
          <w:rFonts w:ascii="Times New Roman" w:eastAsia="Times New Roman" w:hAnsi="Times New Roman" w:cs="Times New Roman"/>
          <w:sz w:val="28"/>
          <w:szCs w:val="28"/>
          <w:lang w:eastAsia="ru-RU"/>
        </w:rPr>
        <w:t xml:space="preserve"> ежегодно согласовываются с Министерством сельского хозяйства Российской Федерации.</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Составы</w:t>
      </w:r>
      <w:r w:rsidR="008E16D8" w:rsidRPr="008E16D8">
        <w:t xml:space="preserve"> </w:t>
      </w:r>
      <w:r w:rsidR="008E16D8" w:rsidRPr="008E16D8">
        <w:rPr>
          <w:rFonts w:ascii="Times New Roman" w:eastAsia="Times New Roman" w:hAnsi="Times New Roman" w:cs="Times New Roman"/>
          <w:sz w:val="28"/>
          <w:szCs w:val="28"/>
          <w:lang w:eastAsia="ru-RU"/>
        </w:rPr>
        <w:t>Государст</w:t>
      </w:r>
      <w:r w:rsidR="008E16D8">
        <w:rPr>
          <w:rFonts w:ascii="Times New Roman" w:eastAsia="Times New Roman" w:hAnsi="Times New Roman" w:cs="Times New Roman"/>
          <w:sz w:val="28"/>
          <w:szCs w:val="28"/>
          <w:lang w:eastAsia="ru-RU"/>
        </w:rPr>
        <w:t xml:space="preserve">венной экзаменационной комиссии </w:t>
      </w:r>
      <w:r w:rsidRPr="006720D7">
        <w:rPr>
          <w:rFonts w:ascii="Times New Roman" w:eastAsia="Times New Roman" w:hAnsi="Times New Roman" w:cs="Times New Roman"/>
          <w:sz w:val="28"/>
          <w:szCs w:val="28"/>
          <w:lang w:eastAsia="ru-RU"/>
        </w:rPr>
        <w:t xml:space="preserve">по специальностям и направлениям </w:t>
      </w:r>
      <w:r w:rsidR="008E16D8">
        <w:rPr>
          <w:rFonts w:ascii="Times New Roman" w:eastAsia="Times New Roman" w:hAnsi="Times New Roman" w:cs="Times New Roman"/>
          <w:sz w:val="28"/>
          <w:szCs w:val="28"/>
          <w:lang w:eastAsia="ru-RU"/>
        </w:rPr>
        <w:t xml:space="preserve">подготовки </w:t>
      </w:r>
      <w:r w:rsidRPr="006720D7">
        <w:rPr>
          <w:rFonts w:ascii="Times New Roman" w:eastAsia="Times New Roman" w:hAnsi="Times New Roman" w:cs="Times New Roman"/>
          <w:sz w:val="28"/>
          <w:szCs w:val="28"/>
          <w:lang w:eastAsia="ru-RU"/>
        </w:rPr>
        <w:t>утверждаются приказом по академии, в их состав обязательно включаются представители предприятий и организаций, являющиеся потенциальными работодателями.</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Результаты государственного экзамена выпускников очной и заочной форм обучения, а также результаты защиты выпускной квалификационной работы (таблицы 7.2, 7.3) свидетельствуют о достаточно высоком уровне подготовки выпускников к профессиональной деятельности.</w:t>
      </w:r>
    </w:p>
    <w:p w:rsidR="00D15C27" w:rsidRPr="006720D7" w:rsidRDefault="00D15C27" w:rsidP="00F044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7B3C" w:rsidRPr="006720D7" w:rsidRDefault="00477B3C" w:rsidP="00F044D8">
      <w:pPr>
        <w:widowControl w:val="0"/>
        <w:autoSpaceDE w:val="0"/>
        <w:autoSpaceDN w:val="0"/>
        <w:adjustRightInd w:val="0"/>
        <w:spacing w:after="0" w:line="240" w:lineRule="auto"/>
        <w:ind w:firstLine="709"/>
        <w:jc w:val="right"/>
        <w:rPr>
          <w:rFonts w:ascii="Times New Roman" w:eastAsia="Times New Roman" w:hAnsi="Times New Roman" w:cs="Times New Roman"/>
          <w:iCs/>
          <w:sz w:val="28"/>
          <w:szCs w:val="28"/>
          <w:lang w:eastAsia="ru-RU"/>
        </w:rPr>
      </w:pPr>
      <w:r w:rsidRPr="006720D7">
        <w:rPr>
          <w:rFonts w:ascii="Times New Roman" w:eastAsia="Times New Roman" w:hAnsi="Times New Roman" w:cs="Times New Roman"/>
          <w:iCs/>
          <w:sz w:val="28"/>
          <w:szCs w:val="28"/>
          <w:lang w:eastAsia="ru-RU"/>
        </w:rPr>
        <w:t>Таблица 7.2</w:t>
      </w: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6720D7">
        <w:rPr>
          <w:rFonts w:ascii="Times New Roman" w:eastAsia="Times New Roman" w:hAnsi="Times New Roman" w:cs="Times New Roman"/>
          <w:iCs/>
          <w:sz w:val="28"/>
          <w:szCs w:val="28"/>
          <w:lang w:eastAsia="ru-RU"/>
        </w:rPr>
        <w:t>Результаты государственной итоговой аттестации выпускников очной формы обучения</w:t>
      </w:r>
    </w:p>
    <w:tbl>
      <w:tblPr>
        <w:tblW w:w="496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5"/>
        <w:gridCol w:w="2127"/>
        <w:gridCol w:w="1763"/>
        <w:gridCol w:w="1702"/>
        <w:gridCol w:w="1594"/>
      </w:tblGrid>
      <w:tr w:rsidR="00D15C27" w:rsidRPr="006720D7" w:rsidTr="00D15C27">
        <w:tc>
          <w:tcPr>
            <w:tcW w:w="1128" w:type="pct"/>
            <w:vMerge w:val="restar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Код образовательной </w:t>
            </w:r>
            <w:r w:rsidRPr="006720D7">
              <w:rPr>
                <w:rFonts w:ascii="Times New Roman" w:eastAsia="Times New Roman" w:hAnsi="Times New Roman" w:cs="Times New Roman"/>
                <w:spacing w:val="-6"/>
                <w:sz w:val="24"/>
                <w:szCs w:val="24"/>
                <w:lang w:eastAsia="ru-RU"/>
              </w:rPr>
              <w:t>программы</w:t>
            </w:r>
          </w:p>
        </w:tc>
        <w:tc>
          <w:tcPr>
            <w:tcW w:w="2096"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Государственный экзамен</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Выпускная квалификационная работа</w:t>
            </w:r>
          </w:p>
        </w:tc>
      </w:tr>
      <w:tr w:rsidR="00D15C27" w:rsidRPr="006720D7" w:rsidTr="00D15C27">
        <w:tc>
          <w:tcPr>
            <w:tcW w:w="1128" w:type="pct"/>
            <w:vMerge/>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rPr>
                <w:rFonts w:ascii="Times New Roman" w:eastAsia="Times New Roman" w:hAnsi="Times New Roman" w:cs="Times New Roman"/>
                <w:sz w:val="24"/>
                <w:szCs w:val="24"/>
                <w:lang w:eastAsia="ru-RU"/>
              </w:rPr>
            </w:pPr>
          </w:p>
        </w:tc>
        <w:tc>
          <w:tcPr>
            <w:tcW w:w="2096"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2017 год</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2017 год</w:t>
            </w:r>
          </w:p>
        </w:tc>
      </w:tr>
      <w:tr w:rsidR="00D15C27" w:rsidRPr="006720D7" w:rsidTr="00D15C27">
        <w:trPr>
          <w:trHeight w:val="298"/>
        </w:trPr>
        <w:tc>
          <w:tcPr>
            <w:tcW w:w="1128" w:type="pct"/>
            <w:vMerge/>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rPr>
                <w:rFonts w:ascii="Times New Roman" w:eastAsia="Times New Roman" w:hAnsi="Times New Roman" w:cs="Times New Roman"/>
                <w:sz w:val="24"/>
                <w:szCs w:val="24"/>
                <w:lang w:eastAsia="ru-RU"/>
              </w:rPr>
            </w:pP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D15C27">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отл. и хор.,%</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D15C27">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отл. и хор.,  %</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D15C27">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средний балл</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06.03.01</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val="en-US" w:eastAsia="ru-RU"/>
              </w:rPr>
              <w:t>100</w:t>
            </w:r>
            <w:r w:rsidRPr="006720D7">
              <w:rPr>
                <w:rFonts w:ascii="Times New Roman" w:eastAsia="Times New Roman" w:hAnsi="Times New Roman" w:cs="Times New Roman"/>
                <w:sz w:val="24"/>
                <w:szCs w:val="24"/>
                <w:lang w:eastAsia="ru-RU"/>
              </w:rPr>
              <w:t>,0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4</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6</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val="en-US" w:eastAsia="ru-RU"/>
              </w:rPr>
              <w:t>88</w:t>
            </w:r>
            <w:r w:rsidRPr="006720D7">
              <w:rPr>
                <w:rFonts w:ascii="Times New Roman" w:eastAsia="Times New Roman" w:hAnsi="Times New Roman" w:cs="Times New Roman"/>
                <w:sz w:val="24"/>
                <w:szCs w:val="24"/>
                <w:lang w:eastAsia="ru-RU"/>
              </w:rPr>
              <w:t>,0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4</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6</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21.03.02</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val="en-US" w:eastAsia="ru-RU"/>
              </w:rPr>
              <w:t>95,2</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95,2</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23.03.01</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88</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9</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4</w:t>
            </w:r>
            <w:r w:rsidRPr="006720D7">
              <w:rPr>
                <w:rFonts w:ascii="Times New Roman" w:eastAsia="Times New Roman" w:hAnsi="Times New Roman" w:cs="Times New Roman"/>
                <w:sz w:val="24"/>
                <w:szCs w:val="24"/>
                <w:lang w:eastAsia="ru-RU"/>
              </w:rPr>
              <w:t>,7</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23.03.03</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94,0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35.03.01</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85,8</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92,9</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35.03.04</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75,0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35.03.05</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88,8</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88,9</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35.03.06</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80,0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72,5</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35.03.07</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93,1</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89,7</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35.04.04</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57,1</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4,7</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36.03.02</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87,0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36.04.02</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4,7</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36.05.01</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89,2</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r>
      <w:tr w:rsidR="00D15C27" w:rsidRPr="006720D7" w:rsidTr="00D15C27">
        <w:tc>
          <w:tcPr>
            <w:tcW w:w="1128" w:type="pct"/>
            <w:tcBorders>
              <w:top w:val="single" w:sz="4" w:space="0" w:color="auto"/>
              <w:left w:val="single" w:sz="4" w:space="0" w:color="auto"/>
              <w:bottom w:val="single" w:sz="4" w:space="0" w:color="auto"/>
              <w:right w:val="single" w:sz="4" w:space="0" w:color="auto"/>
            </w:tcBorders>
            <w:vAlign w:val="bottom"/>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38.03.01 </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87,5</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78,9</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r>
      <w:tr w:rsidR="00D15C27" w:rsidRPr="006720D7" w:rsidTr="00D15C27">
        <w:tc>
          <w:tcPr>
            <w:tcW w:w="1128" w:type="pct"/>
            <w:tcBorders>
              <w:top w:val="single" w:sz="4" w:space="0" w:color="auto"/>
              <w:left w:val="single" w:sz="4" w:space="0" w:color="auto"/>
              <w:bottom w:val="single" w:sz="4" w:space="0" w:color="auto"/>
              <w:right w:val="single" w:sz="4" w:space="0" w:color="auto"/>
            </w:tcBorders>
            <w:vAlign w:val="bottom"/>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38.03.02</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70,0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67,3</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D15C27" w:rsidRPr="006720D7" w:rsidTr="00D15C27">
        <w:tc>
          <w:tcPr>
            <w:tcW w:w="1128" w:type="pct"/>
            <w:tcBorders>
              <w:top w:val="single" w:sz="4" w:space="0" w:color="auto"/>
              <w:left w:val="single" w:sz="4" w:space="0" w:color="auto"/>
              <w:bottom w:val="single" w:sz="4" w:space="0" w:color="auto"/>
              <w:right w:val="single" w:sz="4" w:space="0" w:color="auto"/>
            </w:tcBorders>
            <w:vAlign w:val="bottom"/>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38.03.04</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53,0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38.03.07 </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38.04.01</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5,0</w:t>
            </w:r>
          </w:p>
        </w:tc>
      </w:tr>
      <w:tr w:rsidR="00D15C27" w:rsidRPr="006720D7" w:rsidTr="00D15C27">
        <w:trPr>
          <w:trHeight w:val="200"/>
        </w:trPr>
        <w:tc>
          <w:tcPr>
            <w:tcW w:w="1128"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lastRenderedPageBreak/>
              <w:t xml:space="preserve">44.03.04 </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82,0</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4,4</w:t>
            </w:r>
          </w:p>
        </w:tc>
      </w:tr>
      <w:tr w:rsidR="00D15C27" w:rsidRPr="006720D7" w:rsidTr="00D15C27">
        <w:tc>
          <w:tcPr>
            <w:tcW w:w="1128" w:type="pct"/>
            <w:tcBorders>
              <w:top w:val="single" w:sz="4" w:space="0" w:color="auto"/>
              <w:left w:val="single" w:sz="4" w:space="0" w:color="auto"/>
              <w:bottom w:val="single" w:sz="4" w:space="0" w:color="auto"/>
              <w:right w:val="single" w:sz="4" w:space="0" w:color="auto"/>
            </w:tcBorders>
            <w:vAlign w:val="bottom"/>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В среднем</w:t>
            </w:r>
          </w:p>
        </w:tc>
        <w:tc>
          <w:tcPr>
            <w:tcW w:w="114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83,5</w:t>
            </w:r>
          </w:p>
        </w:tc>
        <w:tc>
          <w:tcPr>
            <w:tcW w:w="95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4,3</w:t>
            </w:r>
          </w:p>
        </w:tc>
        <w:tc>
          <w:tcPr>
            <w:tcW w:w="91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89,7</w:t>
            </w:r>
          </w:p>
        </w:tc>
        <w:tc>
          <w:tcPr>
            <w:tcW w:w="859"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bl>
    <w:p w:rsidR="00ED6D47" w:rsidRDefault="00ED6D47" w:rsidP="00F044D8">
      <w:pPr>
        <w:widowControl w:val="0"/>
        <w:autoSpaceDE w:val="0"/>
        <w:autoSpaceDN w:val="0"/>
        <w:adjustRightInd w:val="0"/>
        <w:spacing w:after="0" w:line="240" w:lineRule="auto"/>
        <w:ind w:left="2520" w:hanging="1620"/>
        <w:jc w:val="right"/>
        <w:rPr>
          <w:rFonts w:ascii="Times New Roman" w:eastAsia="Times New Roman" w:hAnsi="Times New Roman" w:cs="Times New Roman"/>
          <w:iCs/>
          <w:sz w:val="28"/>
          <w:szCs w:val="28"/>
          <w:lang w:eastAsia="ru-RU"/>
        </w:rPr>
      </w:pPr>
    </w:p>
    <w:p w:rsidR="00477B3C" w:rsidRPr="006720D7" w:rsidRDefault="00477B3C" w:rsidP="00F044D8">
      <w:pPr>
        <w:widowControl w:val="0"/>
        <w:autoSpaceDE w:val="0"/>
        <w:autoSpaceDN w:val="0"/>
        <w:adjustRightInd w:val="0"/>
        <w:spacing w:after="0" w:line="240" w:lineRule="auto"/>
        <w:ind w:left="2520" w:hanging="1620"/>
        <w:jc w:val="right"/>
        <w:rPr>
          <w:rFonts w:ascii="Times New Roman" w:eastAsia="Times New Roman" w:hAnsi="Times New Roman" w:cs="Times New Roman"/>
          <w:iCs/>
          <w:sz w:val="28"/>
          <w:szCs w:val="28"/>
          <w:lang w:eastAsia="ru-RU"/>
        </w:rPr>
      </w:pPr>
      <w:r w:rsidRPr="006720D7">
        <w:rPr>
          <w:rFonts w:ascii="Times New Roman" w:eastAsia="Times New Roman" w:hAnsi="Times New Roman" w:cs="Times New Roman"/>
          <w:iCs/>
          <w:sz w:val="28"/>
          <w:szCs w:val="28"/>
          <w:lang w:eastAsia="ru-RU"/>
        </w:rPr>
        <w:t>Таблица 7.3</w:t>
      </w:r>
    </w:p>
    <w:p w:rsidR="00477B3C" w:rsidRPr="006720D7" w:rsidRDefault="00477B3C" w:rsidP="00F044D8">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6720D7">
        <w:rPr>
          <w:rFonts w:ascii="Times New Roman" w:eastAsia="Times New Roman" w:hAnsi="Times New Roman" w:cs="Times New Roman"/>
          <w:iCs/>
          <w:sz w:val="28"/>
          <w:szCs w:val="28"/>
          <w:lang w:eastAsia="ru-RU"/>
        </w:rPr>
        <w:t>Результаты государственной итоговой аттестации выпускников заочной формы обучения</w:t>
      </w:r>
    </w:p>
    <w:tbl>
      <w:tblPr>
        <w:tblW w:w="498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9"/>
        <w:gridCol w:w="2107"/>
        <w:gridCol w:w="1702"/>
        <w:gridCol w:w="1984"/>
        <w:gridCol w:w="1561"/>
      </w:tblGrid>
      <w:tr w:rsidR="00D15C27" w:rsidRPr="006720D7" w:rsidTr="00D15C27">
        <w:tc>
          <w:tcPr>
            <w:tcW w:w="1056" w:type="pct"/>
            <w:vMerge w:val="restar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Код  образовательной </w:t>
            </w:r>
            <w:r w:rsidRPr="006720D7">
              <w:rPr>
                <w:rFonts w:ascii="Times New Roman" w:eastAsia="Times New Roman" w:hAnsi="Times New Roman" w:cs="Times New Roman"/>
                <w:spacing w:val="-6"/>
                <w:sz w:val="24"/>
                <w:szCs w:val="24"/>
                <w:lang w:eastAsia="ru-RU"/>
              </w:rPr>
              <w:t>программы</w:t>
            </w:r>
          </w:p>
        </w:tc>
        <w:tc>
          <w:tcPr>
            <w:tcW w:w="2043"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Государственный экзамен</w:t>
            </w:r>
          </w:p>
        </w:tc>
        <w:tc>
          <w:tcPr>
            <w:tcW w:w="1901"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Выпускная</w:t>
            </w:r>
            <w:r w:rsidRPr="006720D7">
              <w:rPr>
                <w:rFonts w:ascii="Times New Roman" w:eastAsia="Times New Roman" w:hAnsi="Times New Roman" w:cs="Times New Roman"/>
                <w:sz w:val="24"/>
                <w:szCs w:val="24"/>
                <w:lang w:eastAsia="ru-RU"/>
              </w:rPr>
              <w:br/>
              <w:t>квалификационная работа</w:t>
            </w:r>
          </w:p>
        </w:tc>
      </w:tr>
      <w:tr w:rsidR="00D15C27" w:rsidRPr="006720D7" w:rsidTr="00D15C27">
        <w:tc>
          <w:tcPr>
            <w:tcW w:w="1056" w:type="pct"/>
            <w:vMerge/>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rPr>
                <w:rFonts w:ascii="Times New Roman" w:eastAsia="Times New Roman" w:hAnsi="Times New Roman" w:cs="Times New Roman"/>
                <w:sz w:val="24"/>
                <w:szCs w:val="24"/>
                <w:lang w:eastAsia="ru-RU"/>
              </w:rPr>
            </w:pPr>
          </w:p>
        </w:tc>
        <w:tc>
          <w:tcPr>
            <w:tcW w:w="2043"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201</w:t>
            </w:r>
            <w:r w:rsidRPr="006720D7">
              <w:rPr>
                <w:rFonts w:ascii="Times New Roman" w:eastAsia="Times New Roman" w:hAnsi="Times New Roman" w:cs="Times New Roman"/>
                <w:sz w:val="24"/>
                <w:szCs w:val="24"/>
                <w:lang w:val="en-US" w:eastAsia="ru-RU"/>
              </w:rPr>
              <w:t>7</w:t>
            </w:r>
            <w:r w:rsidRPr="006720D7">
              <w:rPr>
                <w:rFonts w:ascii="Times New Roman" w:eastAsia="Times New Roman" w:hAnsi="Times New Roman" w:cs="Times New Roman"/>
                <w:sz w:val="24"/>
                <w:szCs w:val="24"/>
                <w:lang w:eastAsia="ru-RU"/>
              </w:rPr>
              <w:t xml:space="preserve"> год</w:t>
            </w:r>
          </w:p>
        </w:tc>
        <w:tc>
          <w:tcPr>
            <w:tcW w:w="1901" w:type="pct"/>
            <w:gridSpan w:val="2"/>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2017 год</w:t>
            </w:r>
          </w:p>
        </w:tc>
      </w:tr>
      <w:tr w:rsidR="00D15C27" w:rsidRPr="006720D7" w:rsidTr="00D15C27">
        <w:trPr>
          <w:trHeight w:val="527"/>
        </w:trPr>
        <w:tc>
          <w:tcPr>
            <w:tcW w:w="1056" w:type="pct"/>
            <w:vMerge/>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rPr>
                <w:rFonts w:ascii="Times New Roman" w:eastAsia="Times New Roman" w:hAnsi="Times New Roman" w:cs="Times New Roman"/>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отл. и хор.  %</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 балл.</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отл. и хор.  %</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ср. балл</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21.03.02</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65,0</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77,2</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23.03.01</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val="en-US" w:eastAsia="ru-RU"/>
              </w:rPr>
              <w:t>66</w:t>
            </w:r>
            <w:r w:rsidRPr="006720D7">
              <w:rPr>
                <w:rFonts w:ascii="Times New Roman" w:eastAsia="Times New Roman" w:hAnsi="Times New Roman" w:cs="Times New Roman"/>
                <w:sz w:val="24"/>
                <w:szCs w:val="24"/>
                <w:lang w:eastAsia="ru-RU"/>
              </w:rPr>
              <w:t>,</w:t>
            </w:r>
            <w:r w:rsidRPr="006720D7">
              <w:rPr>
                <w:rFonts w:ascii="Times New Roman" w:eastAsia="Times New Roman" w:hAnsi="Times New Roman" w:cs="Times New Roman"/>
                <w:sz w:val="24"/>
                <w:szCs w:val="24"/>
                <w:lang w:val="en-US" w:eastAsia="ru-RU"/>
              </w:rPr>
              <w:t>6</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720D7">
              <w:rPr>
                <w:rFonts w:ascii="Times New Roman" w:eastAsia="Times New Roman" w:hAnsi="Times New Roman" w:cs="Times New Roman"/>
                <w:sz w:val="24"/>
                <w:szCs w:val="24"/>
                <w:lang w:val="en-US" w:eastAsia="ru-RU"/>
              </w:rPr>
              <w:t>4,0</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23.03.03</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64,5</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35.03.01 </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87,8</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35.03.04</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69,5</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3,7</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81,8</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35.03.06 </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74,4</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66,7</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35.03.07</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4,2</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83,4</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36.03.02</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91,0</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4,5</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36.05.01</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53,0</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3,6</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38.03.01 </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62,4</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3,7</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29,5</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3,4</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38.03.02</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69,7</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62,2</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38.03.04</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78,0</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4,1</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100,0</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4,6</w:t>
            </w:r>
          </w:p>
        </w:tc>
      </w:tr>
      <w:tr w:rsidR="00D15C27" w:rsidRPr="006720D7" w:rsidTr="00D15C27">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 xml:space="preserve">38.03.07 </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84,6</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69,2</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r>
      <w:tr w:rsidR="00D15C27" w:rsidRPr="006720D7" w:rsidTr="00D15C27">
        <w:trPr>
          <w:trHeight w:val="86"/>
        </w:trPr>
        <w:tc>
          <w:tcPr>
            <w:tcW w:w="1056"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В среднем</w:t>
            </w:r>
          </w:p>
        </w:tc>
        <w:tc>
          <w:tcPr>
            <w:tcW w:w="1130"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78,2</w:t>
            </w:r>
          </w:p>
        </w:tc>
        <w:tc>
          <w:tcPr>
            <w:tcW w:w="913"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4,0</w:t>
            </w:r>
          </w:p>
        </w:tc>
        <w:tc>
          <w:tcPr>
            <w:tcW w:w="1064"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72,0</w:t>
            </w:r>
          </w:p>
        </w:tc>
        <w:tc>
          <w:tcPr>
            <w:tcW w:w="837" w:type="pct"/>
            <w:tcBorders>
              <w:top w:val="single" w:sz="4" w:space="0" w:color="auto"/>
              <w:left w:val="single" w:sz="4" w:space="0" w:color="auto"/>
              <w:bottom w:val="single" w:sz="4" w:space="0" w:color="auto"/>
              <w:right w:val="single" w:sz="4" w:space="0" w:color="auto"/>
            </w:tcBorders>
            <w:vAlign w:val="center"/>
          </w:tcPr>
          <w:p w:rsidR="00D15C27" w:rsidRPr="006720D7" w:rsidRDefault="00D15C27"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20D7">
              <w:rPr>
                <w:rFonts w:ascii="Times New Roman" w:eastAsia="Times New Roman" w:hAnsi="Times New Roman" w:cs="Times New Roman"/>
                <w:sz w:val="24"/>
                <w:szCs w:val="24"/>
                <w:lang w:eastAsia="ru-RU"/>
              </w:rPr>
              <w:t>3,9</w:t>
            </w:r>
          </w:p>
        </w:tc>
      </w:tr>
    </w:tbl>
    <w:p w:rsidR="00ED6D47" w:rsidRDefault="00ED6D47"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 xml:space="preserve">Тематика выпускных квалификационных работ в академии соответствуют профилям подготовки специалистов, бакалавров и магистров. Структура выпускных квалификационных работ соответствует Положению о выпускной квалификационной работе по реализуемым программам </w:t>
      </w:r>
      <w:r w:rsidR="00D15C27" w:rsidRPr="00D15C27">
        <w:rPr>
          <w:rFonts w:ascii="Times New Roman" w:eastAsia="Times New Roman" w:hAnsi="Times New Roman" w:cs="Times New Roman"/>
          <w:sz w:val="28"/>
          <w:szCs w:val="28"/>
          <w:lang w:eastAsia="ru-RU"/>
        </w:rPr>
        <w:t>ФГОС В</w:t>
      </w:r>
      <w:r w:rsidRPr="00D15C27">
        <w:rPr>
          <w:rFonts w:ascii="Times New Roman" w:eastAsia="Times New Roman" w:hAnsi="Times New Roman" w:cs="Times New Roman"/>
          <w:sz w:val="28"/>
          <w:szCs w:val="28"/>
          <w:lang w:eastAsia="ru-RU"/>
        </w:rPr>
        <w:t xml:space="preserve">О, </w:t>
      </w:r>
      <w:r w:rsidRPr="006720D7">
        <w:rPr>
          <w:rFonts w:ascii="Times New Roman" w:eastAsia="Times New Roman" w:hAnsi="Times New Roman" w:cs="Times New Roman"/>
          <w:sz w:val="28"/>
          <w:szCs w:val="28"/>
          <w:lang w:eastAsia="ru-RU"/>
        </w:rPr>
        <w:t>утвержденному приказом ректора №119-ОД от 4 июня 2014 года. Темы выпускных квалификационных работ утверждаются приказом ректора по академии.</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Большая часть выпускных квалификационных работ, как правило, выполняются с использованием реальных заданий и направлены на конкретного заказчика (предприятие отрасли, научное учреждение и т.п.).</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В академии широко распространено выполнение выпускных квалификационных работ исследовательского характера, основу которых составляет эксперимент. Выполняются они, как правило, в течение нескольких лет, начиная со 2-3 курса.</w:t>
      </w:r>
    </w:p>
    <w:p w:rsidR="00477B3C" w:rsidRPr="006720D7" w:rsidRDefault="00477B3C" w:rsidP="00F044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0D7">
        <w:rPr>
          <w:rFonts w:ascii="Times New Roman" w:eastAsia="Times New Roman" w:hAnsi="Times New Roman" w:cs="Times New Roman"/>
          <w:sz w:val="28"/>
          <w:szCs w:val="28"/>
          <w:lang w:eastAsia="ru-RU"/>
        </w:rPr>
        <w:t>Защита выпускных квалификационных работ сопровождается иллюстративными материалами, демонстрацией образцов продукции (для специальностей технологического профиля и агрономического профиля), фото- и видеоматериалами и т.д.</w:t>
      </w:r>
    </w:p>
    <w:p w:rsidR="00477B3C" w:rsidRPr="00477B3C" w:rsidRDefault="00477B3C"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6D47" w:rsidRDefault="00ED6D47" w:rsidP="00F044D8">
      <w:pPr>
        <w:spacing w:after="0" w:line="240" w:lineRule="auto"/>
        <w:ind w:left="720"/>
        <w:jc w:val="center"/>
        <w:rPr>
          <w:rFonts w:ascii="Times New Roman" w:eastAsia="Times New Roman" w:hAnsi="Times New Roman" w:cs="Times New Roman"/>
          <w:b/>
          <w:sz w:val="28"/>
          <w:szCs w:val="28"/>
          <w:lang w:eastAsia="ru-RU"/>
        </w:rPr>
      </w:pPr>
    </w:p>
    <w:p w:rsidR="008F3E5D" w:rsidRDefault="007155EA" w:rsidP="00F044D8">
      <w:pPr>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8 </w:t>
      </w:r>
      <w:r w:rsidR="008F3E5D" w:rsidRPr="008F3E5D">
        <w:rPr>
          <w:rFonts w:ascii="Times New Roman" w:eastAsia="Times New Roman" w:hAnsi="Times New Roman" w:cs="Times New Roman"/>
          <w:b/>
          <w:sz w:val="28"/>
          <w:szCs w:val="28"/>
          <w:lang w:eastAsia="ru-RU"/>
        </w:rPr>
        <w:t xml:space="preserve">Научная деятельность </w:t>
      </w:r>
      <w:r w:rsidR="007A42ED">
        <w:rPr>
          <w:rFonts w:ascii="Times New Roman" w:eastAsia="Times New Roman" w:hAnsi="Times New Roman" w:cs="Times New Roman"/>
          <w:b/>
          <w:sz w:val="28"/>
          <w:szCs w:val="28"/>
          <w:lang w:eastAsia="ru-RU"/>
        </w:rPr>
        <w:t xml:space="preserve">академии </w:t>
      </w:r>
    </w:p>
    <w:p w:rsidR="007155EA" w:rsidRPr="008F3E5D" w:rsidRDefault="007155EA" w:rsidP="00F044D8">
      <w:pPr>
        <w:spacing w:after="0" w:line="240" w:lineRule="auto"/>
        <w:ind w:left="720"/>
        <w:jc w:val="center"/>
        <w:rPr>
          <w:rFonts w:ascii="Times New Roman" w:eastAsia="Times New Roman" w:hAnsi="Times New Roman" w:cs="Times New Roman"/>
          <w:b/>
          <w:sz w:val="28"/>
          <w:szCs w:val="28"/>
          <w:lang w:eastAsia="ru-RU"/>
        </w:rPr>
      </w:pPr>
    </w:p>
    <w:p w:rsidR="008F3E5D" w:rsidRPr="008F3E5D" w:rsidRDefault="008F3E5D" w:rsidP="00F044D8">
      <w:pPr>
        <w:spacing w:after="0" w:line="240" w:lineRule="auto"/>
        <w:ind w:firstLine="709"/>
        <w:jc w:val="both"/>
        <w:rPr>
          <w:rFonts w:ascii="Times New Roman" w:eastAsia="Times New Roman" w:hAnsi="Times New Roman" w:cs="Times New Roman"/>
          <w:sz w:val="28"/>
          <w:szCs w:val="24"/>
          <w:lang w:eastAsia="ru-RU"/>
        </w:rPr>
      </w:pPr>
      <w:r w:rsidRPr="008F3E5D">
        <w:rPr>
          <w:rFonts w:ascii="Times New Roman" w:eastAsia="Times New Roman" w:hAnsi="Times New Roman" w:cs="Times New Roman"/>
          <w:sz w:val="28"/>
          <w:szCs w:val="24"/>
          <w:lang w:eastAsia="ru-RU"/>
        </w:rPr>
        <w:t xml:space="preserve">Научная работа Самарской ГСХА базируется на активной исследовательской деятельности факультетов, кафедр, научных школ, научных и инновационных подразделений. Научно–исследовательская работа проводится на всех кафедрах факультетов очного обучения, на базе научно-производственного комплекса «Агротехнопарк» и других учебных и научно-производственных лабораторий и центров. Координация осуществляется Управлением научных исследований в соответствии с Федеральным Законом «Об образовании в Российской Федерации», Уставом академии и Положением об Управлении научных исследований, в функции которого входит координация научно-исследовательских работ, экспертиза и отбор научных работ в рамках перспективных научных направлений, прогнозирование развития научных направлений с учетом состояния и интенсивности развития исследований в соответствующих областях науки и техники, научно-техническое и информационное обеспечение научных исследований. </w:t>
      </w:r>
    </w:p>
    <w:p w:rsidR="008F3E5D" w:rsidRPr="008F3E5D" w:rsidRDefault="008F3E5D" w:rsidP="00F044D8">
      <w:pPr>
        <w:spacing w:after="0" w:line="240" w:lineRule="auto"/>
        <w:ind w:firstLine="709"/>
        <w:jc w:val="both"/>
        <w:rPr>
          <w:rFonts w:ascii="Times New Roman" w:eastAsia="Times New Roman" w:hAnsi="Times New Roman" w:cs="Times New Roman"/>
          <w:sz w:val="28"/>
          <w:szCs w:val="24"/>
          <w:lang w:eastAsia="ru-RU"/>
        </w:rPr>
      </w:pPr>
      <w:r w:rsidRPr="008F3E5D">
        <w:rPr>
          <w:rFonts w:ascii="Times New Roman" w:eastAsia="Times New Roman" w:hAnsi="Times New Roman" w:cs="Times New Roman"/>
          <w:sz w:val="28"/>
          <w:szCs w:val="24"/>
          <w:lang w:eastAsia="ru-RU"/>
        </w:rPr>
        <w:t xml:space="preserve">Основные направления деятельности ученых академии представлены в таблице 8.1. </w:t>
      </w:r>
    </w:p>
    <w:p w:rsidR="008F3E5D" w:rsidRPr="008F3E5D" w:rsidRDefault="008F3E5D" w:rsidP="00F044D8">
      <w:pPr>
        <w:spacing w:after="0" w:line="240" w:lineRule="auto"/>
        <w:ind w:firstLine="708"/>
        <w:jc w:val="right"/>
        <w:rPr>
          <w:rFonts w:ascii="Times New Roman" w:eastAsia="Times New Roman" w:hAnsi="Times New Roman" w:cs="Times New Roman"/>
          <w:sz w:val="28"/>
          <w:szCs w:val="24"/>
          <w:lang w:eastAsia="ru-RU"/>
        </w:rPr>
      </w:pPr>
      <w:r w:rsidRPr="008F3E5D">
        <w:rPr>
          <w:rFonts w:ascii="Times New Roman" w:eastAsia="Times New Roman" w:hAnsi="Times New Roman" w:cs="Times New Roman"/>
          <w:sz w:val="28"/>
          <w:szCs w:val="24"/>
          <w:lang w:eastAsia="ru-RU"/>
        </w:rPr>
        <w:t>Таблица 8.1</w:t>
      </w:r>
    </w:p>
    <w:p w:rsidR="008F3E5D" w:rsidRPr="008F3E5D" w:rsidRDefault="008F3E5D" w:rsidP="00F044D8">
      <w:pPr>
        <w:spacing w:after="0" w:line="240" w:lineRule="auto"/>
        <w:ind w:firstLine="708"/>
        <w:jc w:val="center"/>
        <w:rPr>
          <w:rFonts w:ascii="Times New Roman" w:eastAsia="Times New Roman" w:hAnsi="Times New Roman" w:cs="Times New Roman"/>
          <w:sz w:val="28"/>
          <w:szCs w:val="24"/>
          <w:lang w:eastAsia="ru-RU"/>
        </w:rPr>
      </w:pPr>
      <w:r w:rsidRPr="008F3E5D">
        <w:rPr>
          <w:rFonts w:ascii="Times New Roman" w:eastAsia="Times New Roman" w:hAnsi="Times New Roman" w:cs="Times New Roman"/>
          <w:sz w:val="28"/>
          <w:szCs w:val="24"/>
          <w:lang w:eastAsia="ru-RU"/>
        </w:rPr>
        <w:t>Основные направления научных исследований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2417"/>
        <w:gridCol w:w="6804"/>
      </w:tblGrid>
      <w:tr w:rsidR="00D15C27" w:rsidRPr="008F3E5D" w:rsidTr="00D15C27">
        <w:tc>
          <w:tcPr>
            <w:tcW w:w="419" w:type="dxa"/>
            <w:vAlign w:val="center"/>
          </w:tcPr>
          <w:p w:rsidR="00D15C27" w:rsidRPr="008F3E5D" w:rsidRDefault="00D15C27" w:rsidP="00F044D8">
            <w:pPr>
              <w:spacing w:after="0" w:line="240" w:lineRule="auto"/>
              <w:jc w:val="center"/>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w:t>
            </w:r>
          </w:p>
        </w:tc>
        <w:tc>
          <w:tcPr>
            <w:tcW w:w="2417" w:type="dxa"/>
            <w:vAlign w:val="center"/>
          </w:tcPr>
          <w:p w:rsidR="00D15C27" w:rsidRPr="008F3E5D" w:rsidRDefault="00D15C27" w:rsidP="00F044D8">
            <w:pPr>
              <w:spacing w:after="0" w:line="240" w:lineRule="auto"/>
              <w:jc w:val="center"/>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 xml:space="preserve">Шифр </w:t>
            </w:r>
          </w:p>
          <w:p w:rsidR="00D15C27" w:rsidRPr="008F3E5D" w:rsidRDefault="00D15C27" w:rsidP="00F044D8">
            <w:pPr>
              <w:spacing w:after="0" w:line="240" w:lineRule="auto"/>
              <w:jc w:val="center"/>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научной специальности</w:t>
            </w:r>
          </w:p>
        </w:tc>
        <w:tc>
          <w:tcPr>
            <w:tcW w:w="6804" w:type="dxa"/>
            <w:vAlign w:val="center"/>
          </w:tcPr>
          <w:p w:rsidR="00D15C27" w:rsidRPr="008F3E5D" w:rsidRDefault="00D15C27" w:rsidP="00F044D8">
            <w:pPr>
              <w:spacing w:after="0" w:line="240" w:lineRule="auto"/>
              <w:jc w:val="center"/>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Наименование темы</w:t>
            </w:r>
          </w:p>
        </w:tc>
      </w:tr>
      <w:tr w:rsidR="00D15C27" w:rsidRPr="008F3E5D" w:rsidTr="00D15C27">
        <w:tc>
          <w:tcPr>
            <w:tcW w:w="419" w:type="dxa"/>
            <w:vMerge w:val="restart"/>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1</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06.01.01 – общее земледелие</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«Разработка экологически безопасных энергосберегающих основных элементов системы земледелия и технологий возделывания полевых культур, адаптированных к условиям лесостепи Среднего Поволжья» (д.с.-х.н., профессор Зудилин С.Н., к.б.н., профессор Марковская Г.К., д.б.н.. профессор Бакаева Н.П.)</w:t>
            </w:r>
          </w:p>
        </w:tc>
      </w:tr>
      <w:tr w:rsidR="00D15C27" w:rsidRPr="008F3E5D" w:rsidTr="00D15C27">
        <w:tc>
          <w:tcPr>
            <w:tcW w:w="419" w:type="dxa"/>
            <w:vMerge/>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06.01.01 – общее земледелие (Растениеводство)</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«Разработка высокоэффективных ресурсосберегающих приемов и технологий возделывания кормовых культур в системе кормопроизводства Среднего Поволжья, отвечающей требованиям кормления высокопродуктивных животных, охраны окружающей среды и воспроизводства почвенного плодородия» (д.с.-х.н., профессор Васин В. Г,  д.с.-х.н., профессор Дулов М.И.)</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2</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08.00.05 – экономика и управление народным хозяйством</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«Разработать научные основы управления и системы информационного обслуживания АПК региона в условиях развития рыночных отношений» (к.э.н., профессор Пенкин А.А., к.э.н., профессор Некрасов Р.В., к.э.н., доцент Пятова О.Ф.)</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3</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06.02.07 – разведение, селекция, и генетика сельскохозяйственных животных</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 xml:space="preserve">«Совершенствование существующих и создание новых селекционных групп свиней крупной белой породы и ландраса немецко-финской селекции в условиях Седнего Поволжья» (д.с.-х.н., профессор. Карамаев С.В., д.с.-х.н., </w:t>
            </w:r>
          </w:p>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профессор Ухтверов А.М., д.с.-х.н, профессор Хакимов И.Н.)</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4</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 xml:space="preserve">06.02.08 – кормопроизводство, </w:t>
            </w:r>
            <w:r w:rsidRPr="008F3E5D">
              <w:rPr>
                <w:rFonts w:ascii="Times New Roman" w:eastAsia="Times New Roman" w:hAnsi="Times New Roman" w:cs="Times New Roman"/>
                <w:sz w:val="24"/>
                <w:szCs w:val="24"/>
                <w:lang w:eastAsia="ru-RU"/>
              </w:rPr>
              <w:lastRenderedPageBreak/>
              <w:t>кормление сельскохозяйственных животных и технология кормов</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lastRenderedPageBreak/>
              <w:t xml:space="preserve">«Разработка высокоэффективных ресурсосберегающих приемов и технология возделывания кормовых культур в </w:t>
            </w:r>
            <w:r w:rsidRPr="008F3E5D">
              <w:rPr>
                <w:rFonts w:ascii="Times New Roman" w:eastAsia="Times New Roman" w:hAnsi="Times New Roman" w:cs="Times New Roman"/>
                <w:sz w:val="24"/>
                <w:szCs w:val="24"/>
                <w:lang w:eastAsia="ru-RU"/>
              </w:rPr>
              <w:lastRenderedPageBreak/>
              <w:t>системе кормопроизводства Среднего Поволжья, отвечающей требованиям кормления высокопродуктивных животных, охраны окружающей среды и воспроизводства почвенного плодородия» (д.б.н., профессор Зотеев В.С., д.с.-х.н., доцент Корнилова В.А.)</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lastRenderedPageBreak/>
              <w:t>5</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05.20.01 – технологии и средства механизации сельского хозяйства</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«Разработка комплекса технологий и технических средств применения минеральных удобрений и обработки почвы, широколенточногои разбросного посева зерновых в современных системах земледелия» (д.т.н., профессор Милюткин В.А., д.т.н., профессор Крючин Н.П., к.т.н., профессор Петров А.М.)</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6</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05.20.03 – технологии и средства технического обслуживания в сельском хозяйстве</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«Разработка эколого-экономичного мобильного энергетического средства (МЭС) с альтернативным использованием рапсового масла» (к.т.н. доцент Володько О.С.)</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7</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03.03.01 - физиология</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«Действие экзо- и эндогенных факторов на продуктивность показателей естественной резистентности и воспроизводительную способность сельскохозяйственных животных (д.б.н., профессор Зайцев В.В., д.б.н., профессор Григорьев В.С.)</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8</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06.01.07 – защита растений</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Биоэкологическое обоснование интегрированной защиты сельскохозяйственных культур от вредителей, болезней и сорняков в лесостепи Среднего Поволжья» (д.б.н., профессор Каплин В.Г.)</w:t>
            </w:r>
          </w:p>
        </w:tc>
      </w:tr>
      <w:tr w:rsidR="00D15C27" w:rsidRPr="008F3E5D" w:rsidTr="00D15C27">
        <w:tc>
          <w:tcPr>
            <w:tcW w:w="419"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9</w:t>
            </w:r>
          </w:p>
        </w:tc>
        <w:tc>
          <w:tcPr>
            <w:tcW w:w="2417"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06.02.01 – диагностика болезней и терапия</w:t>
            </w:r>
          </w:p>
        </w:tc>
        <w:tc>
          <w:tcPr>
            <w:tcW w:w="6804" w:type="dxa"/>
            <w:vAlign w:val="center"/>
          </w:tcPr>
          <w:p w:rsidR="00D15C27" w:rsidRPr="008F3E5D" w:rsidRDefault="00D15C27" w:rsidP="00F044D8">
            <w:pPr>
              <w:spacing w:after="0" w:line="240" w:lineRule="auto"/>
              <w:rPr>
                <w:rFonts w:ascii="Times New Roman" w:eastAsia="Times New Roman" w:hAnsi="Times New Roman" w:cs="Times New Roman"/>
                <w:sz w:val="24"/>
                <w:szCs w:val="24"/>
                <w:lang w:eastAsia="ru-RU"/>
              </w:rPr>
            </w:pPr>
            <w:r w:rsidRPr="008F3E5D">
              <w:rPr>
                <w:rFonts w:ascii="Times New Roman" w:eastAsia="Times New Roman" w:hAnsi="Times New Roman" w:cs="Times New Roman"/>
                <w:sz w:val="24"/>
                <w:szCs w:val="24"/>
                <w:lang w:eastAsia="ru-RU"/>
              </w:rPr>
              <w:t>«Эколого-морфологические исследования онтогенеза и адаптационных возможностей организма домашних животных» (д.б.н., профессор Баймишев Х.Б., д.в.н., доцент Савинков А.В.)</w:t>
            </w:r>
          </w:p>
        </w:tc>
      </w:tr>
    </w:tbl>
    <w:p w:rsidR="008F3E5D" w:rsidRPr="008F3E5D" w:rsidRDefault="008F3E5D" w:rsidP="00F044D8">
      <w:pPr>
        <w:spacing w:after="0" w:line="240" w:lineRule="auto"/>
        <w:ind w:firstLine="709"/>
        <w:jc w:val="right"/>
        <w:rPr>
          <w:rFonts w:ascii="Times New Roman" w:eastAsia="Times New Roman" w:hAnsi="Times New Roman" w:cs="Times New Roman"/>
          <w:sz w:val="28"/>
          <w:szCs w:val="24"/>
          <w:lang w:eastAsia="ru-RU"/>
        </w:rPr>
      </w:pPr>
    </w:p>
    <w:p w:rsidR="008F3E5D" w:rsidRPr="008F3E5D" w:rsidRDefault="008F3E5D" w:rsidP="00F044D8">
      <w:pPr>
        <w:spacing w:after="0" w:line="240" w:lineRule="auto"/>
        <w:ind w:firstLine="720"/>
        <w:jc w:val="both"/>
        <w:rPr>
          <w:rFonts w:ascii="Times New Roman" w:eastAsia="Times New Roman" w:hAnsi="Times New Roman" w:cs="Times New Roman"/>
          <w:b/>
          <w:bCs/>
          <w:sz w:val="28"/>
          <w:szCs w:val="24"/>
          <w:lang w:eastAsia="ru-RU"/>
        </w:rPr>
      </w:pPr>
      <w:r w:rsidRPr="008F3E5D">
        <w:rPr>
          <w:rFonts w:ascii="Times New Roman" w:eastAsia="Times New Roman" w:hAnsi="Times New Roman" w:cs="Times New Roman"/>
          <w:sz w:val="28"/>
          <w:szCs w:val="24"/>
          <w:lang w:eastAsia="ru-RU"/>
        </w:rPr>
        <w:t>В настоящее время 31 научная тема, реализуемая учеными академии, зарегистрирована и выполняется в соответствии с требованиями и регламентом отдела государственной регистрации и учета непубликуемых документов ЕГИСУ НИОКТР.</w:t>
      </w:r>
    </w:p>
    <w:p w:rsidR="008F3E5D" w:rsidRP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Основной объем хоздоговорных работ выполняется по заказу предприятий АПК Самарской области. При этом следует отметить, что большую часть финансирования составляют темы внедренческого и прикладного характера. Активное участие в хоздоговорной деятельности принимают сотрудники кафедр: «Растениеводство и земледелие», «Анатомия, акушерство и хирургия», «</w:t>
      </w:r>
      <w:hyperlink r:id="rId14" w:history="1">
        <w:r w:rsidRPr="008F3E5D">
          <w:rPr>
            <w:rFonts w:ascii="Times New Roman" w:eastAsia="Times New Roman" w:hAnsi="Times New Roman" w:cs="Times New Roman"/>
            <w:sz w:val="28"/>
            <w:szCs w:val="28"/>
            <w:lang w:eastAsia="ru-RU"/>
          </w:rPr>
          <w:t>Технология производства и экспертиза продуктов из растительного сырья</w:t>
        </w:r>
      </w:hyperlink>
      <w:r w:rsidRPr="008F3E5D">
        <w:rPr>
          <w:rFonts w:ascii="Times New Roman" w:eastAsia="Times New Roman" w:hAnsi="Times New Roman" w:cs="Times New Roman"/>
          <w:sz w:val="28"/>
          <w:szCs w:val="28"/>
          <w:lang w:eastAsia="ru-RU"/>
        </w:rPr>
        <w:t xml:space="preserve">», «Бухгалтерский учет и статистика», «Технический сервис», «Сельскохозяйственные машины и механизация животноводства», сотрудники лабораторий, аспиранты, магистранты и студенты академии. </w:t>
      </w:r>
    </w:p>
    <w:p w:rsidR="008F3E5D" w:rsidRP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7 г"/>
        </w:smartTagPr>
        <w:r w:rsidRPr="008F3E5D">
          <w:rPr>
            <w:rFonts w:ascii="Times New Roman" w:eastAsia="Times New Roman" w:hAnsi="Times New Roman" w:cs="Times New Roman"/>
            <w:sz w:val="28"/>
            <w:szCs w:val="28"/>
            <w:lang w:eastAsia="ru-RU"/>
          </w:rPr>
          <w:t>2017 г</w:t>
        </w:r>
      </w:smartTag>
      <w:r w:rsidRPr="008F3E5D">
        <w:rPr>
          <w:rFonts w:ascii="Times New Roman" w:eastAsia="Times New Roman" w:hAnsi="Times New Roman" w:cs="Times New Roman"/>
          <w:sz w:val="28"/>
          <w:szCs w:val="28"/>
          <w:lang w:eastAsia="ru-RU"/>
        </w:rPr>
        <w:t xml:space="preserve">. было заключено 50 договора на выполнение научно-исследовательских работ на общую сумму 31,342 млн. руб. </w:t>
      </w:r>
    </w:p>
    <w:p w:rsid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Академия ежегодно, начиная с 2012 года по показателю «Объем НИОКР на одного НПР», характеризующему эффективность НИОКР в вузе в рамках Мониторинга, проводимого Министерством Образования России, признается </w:t>
      </w:r>
      <w:r w:rsidRPr="008F3E5D">
        <w:rPr>
          <w:rFonts w:ascii="Times New Roman" w:eastAsia="Times New Roman" w:hAnsi="Times New Roman" w:cs="Times New Roman"/>
          <w:sz w:val="28"/>
          <w:szCs w:val="28"/>
          <w:lang w:eastAsia="ru-RU"/>
        </w:rPr>
        <w:lastRenderedPageBreak/>
        <w:t xml:space="preserve">эффективной. В отчетном году </w:t>
      </w:r>
      <w:r w:rsidR="001C769B" w:rsidRPr="008F3E5D">
        <w:rPr>
          <w:rFonts w:ascii="Times New Roman" w:eastAsia="Times New Roman" w:hAnsi="Times New Roman" w:cs="Times New Roman"/>
          <w:sz w:val="28"/>
          <w:szCs w:val="28"/>
          <w:lang w:eastAsia="ru-RU"/>
        </w:rPr>
        <w:t>данный</w:t>
      </w:r>
      <w:r w:rsidRPr="008F3E5D">
        <w:rPr>
          <w:rFonts w:ascii="Times New Roman" w:eastAsia="Times New Roman" w:hAnsi="Times New Roman" w:cs="Times New Roman"/>
          <w:sz w:val="28"/>
          <w:szCs w:val="28"/>
          <w:lang w:eastAsia="ru-RU"/>
        </w:rPr>
        <w:t xml:space="preserve"> показатель по академии составил 210 тыс. руб. на одного научно- педагогического работника</w:t>
      </w:r>
      <w:r w:rsidR="00D15C27">
        <w:rPr>
          <w:rFonts w:ascii="Times New Roman" w:eastAsia="Times New Roman" w:hAnsi="Times New Roman" w:cs="Times New Roman"/>
          <w:sz w:val="28"/>
          <w:szCs w:val="28"/>
          <w:lang w:eastAsia="ru-RU"/>
        </w:rPr>
        <w:t xml:space="preserve"> </w:t>
      </w:r>
      <w:r w:rsidR="00D15C27">
        <w:rPr>
          <w:rFonts w:ascii="Times New Roman" w:hAnsi="Times New Roman" w:cs="Times New Roman"/>
          <w:sz w:val="28"/>
          <w:szCs w:val="28"/>
        </w:rPr>
        <w:t>(пороговое значение в 2016</w:t>
      </w:r>
      <w:r w:rsidR="00D15C27" w:rsidRPr="003F0A68">
        <w:rPr>
          <w:rFonts w:ascii="Times New Roman" w:hAnsi="Times New Roman" w:cs="Times New Roman"/>
          <w:sz w:val="28"/>
          <w:szCs w:val="28"/>
        </w:rPr>
        <w:t xml:space="preserve"> году – 70,1 тыс. руб.)</w:t>
      </w:r>
      <w:r w:rsidRPr="008F3E5D">
        <w:rPr>
          <w:rFonts w:ascii="Times New Roman" w:eastAsia="Times New Roman" w:hAnsi="Times New Roman" w:cs="Times New Roman"/>
          <w:sz w:val="28"/>
          <w:szCs w:val="28"/>
          <w:lang w:eastAsia="ru-RU"/>
        </w:rPr>
        <w:t>.</w:t>
      </w:r>
    </w:p>
    <w:p w:rsidR="008F3E5D" w:rsidRPr="008F3E5D" w:rsidRDefault="00C834AE" w:rsidP="00F044D8">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4"/>
          <w:lang w:eastAsia="ru-RU"/>
        </w:rPr>
        <w:t>Т</w:t>
      </w:r>
      <w:r w:rsidR="008F3E5D" w:rsidRPr="008F3E5D">
        <w:rPr>
          <w:rFonts w:ascii="Times New Roman" w:eastAsia="Times New Roman" w:hAnsi="Times New Roman" w:cs="Times New Roman"/>
          <w:sz w:val="28"/>
          <w:szCs w:val="24"/>
          <w:lang w:eastAsia="ru-RU"/>
        </w:rPr>
        <w:t>аблица 8.2</w:t>
      </w:r>
    </w:p>
    <w:p w:rsidR="008F3E5D" w:rsidRPr="008F3E5D" w:rsidRDefault="008F3E5D" w:rsidP="00F044D8">
      <w:pPr>
        <w:spacing w:after="0" w:line="240" w:lineRule="auto"/>
        <w:jc w:val="center"/>
        <w:rPr>
          <w:rFonts w:ascii="Times New Roman" w:eastAsia="Times New Roman" w:hAnsi="Times New Roman" w:cs="Times New Roman"/>
          <w:sz w:val="28"/>
          <w:szCs w:val="28"/>
          <w:lang w:eastAsia="ru-RU"/>
        </w:rPr>
      </w:pPr>
      <w:r w:rsidRPr="008F3E5D">
        <w:rPr>
          <w:rFonts w:ascii="Times New Roman" w:eastAsia="Times New Roman" w:hAnsi="Times New Roman" w:cs="Times New Roman"/>
          <w:bCs/>
          <w:sz w:val="28"/>
          <w:szCs w:val="28"/>
          <w:lang w:eastAsia="ru-RU"/>
        </w:rPr>
        <w:t xml:space="preserve">Объем финансирования научных исследований в </w:t>
      </w:r>
      <w:smartTag w:uri="urn:schemas-microsoft-com:office:smarttags" w:element="metricconverter">
        <w:smartTagPr>
          <w:attr w:name="ProductID" w:val="2017 г"/>
        </w:smartTagPr>
        <w:r w:rsidRPr="008F3E5D">
          <w:rPr>
            <w:rFonts w:ascii="Times New Roman" w:eastAsia="Times New Roman" w:hAnsi="Times New Roman" w:cs="Times New Roman"/>
            <w:bCs/>
            <w:sz w:val="28"/>
            <w:szCs w:val="28"/>
            <w:lang w:eastAsia="ru-RU"/>
          </w:rPr>
          <w:t>2017 г</w:t>
        </w:r>
      </w:smartTag>
      <w:r w:rsidRPr="008F3E5D">
        <w:rPr>
          <w:rFonts w:ascii="Times New Roman" w:eastAsia="Times New Roman" w:hAnsi="Times New Roman" w:cs="Times New Roman"/>
          <w:bCs/>
          <w:sz w:val="28"/>
          <w:szCs w:val="28"/>
          <w:lang w:eastAsia="ru-RU"/>
        </w:rPr>
        <w:t>.</w:t>
      </w:r>
    </w:p>
    <w:tbl>
      <w:tblPr>
        <w:tblW w:w="943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50"/>
        <w:gridCol w:w="1780"/>
      </w:tblGrid>
      <w:tr w:rsidR="00D15C27" w:rsidRPr="00ED6D47" w:rsidTr="00D15C27">
        <w:trPr>
          <w:trHeight w:val="197"/>
        </w:trPr>
        <w:tc>
          <w:tcPr>
            <w:tcW w:w="7650" w:type="dxa"/>
            <w:tcBorders>
              <w:top w:val="single" w:sz="4" w:space="0" w:color="auto"/>
            </w:tcBorders>
            <w:tcMar>
              <w:top w:w="72" w:type="dxa"/>
              <w:left w:w="144" w:type="dxa"/>
              <w:bottom w:w="72" w:type="dxa"/>
              <w:right w:w="144" w:type="dxa"/>
            </w:tcMar>
          </w:tcPr>
          <w:p w:rsidR="00D15C27" w:rsidRPr="00ED6D47" w:rsidRDefault="00D15C27" w:rsidP="00F044D8">
            <w:pPr>
              <w:spacing w:after="0" w:line="240" w:lineRule="auto"/>
              <w:jc w:val="center"/>
              <w:textAlignment w:val="baseline"/>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kern w:val="24"/>
                <w:sz w:val="24"/>
                <w:szCs w:val="24"/>
                <w:lang w:eastAsia="ru-RU"/>
              </w:rPr>
              <w:t>Показатели</w:t>
            </w:r>
          </w:p>
        </w:tc>
        <w:tc>
          <w:tcPr>
            <w:tcW w:w="1780" w:type="dxa"/>
            <w:tcBorders>
              <w:top w:val="single" w:sz="4" w:space="0" w:color="auto"/>
            </w:tcBorders>
            <w:tcMar>
              <w:top w:w="72" w:type="dxa"/>
              <w:left w:w="144" w:type="dxa"/>
              <w:bottom w:w="72" w:type="dxa"/>
              <w:right w:w="144" w:type="dxa"/>
            </w:tcMar>
          </w:tcPr>
          <w:p w:rsidR="00D15C27" w:rsidRPr="00ED6D47" w:rsidRDefault="00D15C27" w:rsidP="00F044D8">
            <w:pPr>
              <w:spacing w:after="0" w:line="240" w:lineRule="auto"/>
              <w:jc w:val="center"/>
              <w:textAlignment w:val="baseline"/>
              <w:rPr>
                <w:rFonts w:ascii="Times New Roman" w:eastAsia="Times New Roman" w:hAnsi="Times New Roman" w:cs="Times New Roman"/>
                <w:sz w:val="24"/>
                <w:szCs w:val="24"/>
                <w:lang w:eastAsia="ru-RU"/>
              </w:rPr>
            </w:pPr>
            <w:r w:rsidRPr="00ED6D47">
              <w:rPr>
                <w:rFonts w:ascii="Times New Roman" w:eastAsia="Times New Roman" w:hAnsi="Times New Roman" w:cs="Times New Roman"/>
                <w:kern w:val="24"/>
                <w:sz w:val="24"/>
                <w:szCs w:val="24"/>
                <w:lang w:eastAsia="ru-RU"/>
              </w:rPr>
              <w:t>тыс. руб</w:t>
            </w:r>
          </w:p>
        </w:tc>
      </w:tr>
      <w:tr w:rsidR="00D15C27" w:rsidRPr="00ED6D47" w:rsidTr="00D15C27">
        <w:trPr>
          <w:trHeight w:val="311"/>
        </w:trPr>
        <w:tc>
          <w:tcPr>
            <w:tcW w:w="7650" w:type="dxa"/>
            <w:tcMar>
              <w:top w:w="72" w:type="dxa"/>
              <w:left w:w="144" w:type="dxa"/>
              <w:bottom w:w="72" w:type="dxa"/>
              <w:right w:w="144" w:type="dxa"/>
            </w:tcMar>
          </w:tcPr>
          <w:p w:rsidR="00D15C27" w:rsidRPr="00ED6D47" w:rsidRDefault="00D15C27" w:rsidP="00F044D8">
            <w:pPr>
              <w:spacing w:after="0" w:line="240" w:lineRule="auto"/>
              <w:textAlignment w:val="baseline"/>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kern w:val="24"/>
                <w:sz w:val="24"/>
                <w:szCs w:val="24"/>
                <w:lang w:eastAsia="ru-RU"/>
              </w:rPr>
              <w:t>Объем НИР всего, тыс.руб.</w:t>
            </w:r>
          </w:p>
        </w:tc>
        <w:tc>
          <w:tcPr>
            <w:tcW w:w="1780" w:type="dxa"/>
            <w:tcMar>
              <w:top w:w="72" w:type="dxa"/>
              <w:left w:w="144" w:type="dxa"/>
              <w:bottom w:w="72" w:type="dxa"/>
              <w:right w:w="144" w:type="dxa"/>
            </w:tcMar>
          </w:tcPr>
          <w:p w:rsidR="00D15C27" w:rsidRPr="00ED6D47" w:rsidRDefault="00D15C27" w:rsidP="00F044D8">
            <w:pPr>
              <w:spacing w:after="0" w:line="240" w:lineRule="auto"/>
              <w:jc w:val="center"/>
              <w:textAlignment w:val="baseline"/>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31342,0</w:t>
            </w:r>
          </w:p>
        </w:tc>
      </w:tr>
      <w:tr w:rsidR="00D15C27" w:rsidRPr="00ED6D47" w:rsidTr="00D15C27">
        <w:trPr>
          <w:trHeight w:val="262"/>
        </w:trPr>
        <w:tc>
          <w:tcPr>
            <w:tcW w:w="7650" w:type="dxa"/>
            <w:tcBorders>
              <w:bottom w:val="single" w:sz="4" w:space="0" w:color="auto"/>
            </w:tcBorders>
            <w:tcMar>
              <w:top w:w="72" w:type="dxa"/>
              <w:left w:w="144" w:type="dxa"/>
              <w:bottom w:w="72" w:type="dxa"/>
              <w:right w:w="144" w:type="dxa"/>
            </w:tcMar>
          </w:tcPr>
          <w:p w:rsidR="00D15C27" w:rsidRPr="00ED6D47" w:rsidRDefault="00D15C27" w:rsidP="00F044D8">
            <w:pPr>
              <w:spacing w:after="0" w:line="240" w:lineRule="auto"/>
              <w:textAlignment w:val="baseline"/>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kern w:val="24"/>
                <w:sz w:val="24"/>
                <w:szCs w:val="24"/>
                <w:lang w:eastAsia="ru-RU"/>
              </w:rPr>
              <w:t>Объем финансирования на единицу НПР, тыс.руб.</w:t>
            </w:r>
          </w:p>
        </w:tc>
        <w:tc>
          <w:tcPr>
            <w:tcW w:w="1780" w:type="dxa"/>
            <w:tcBorders>
              <w:bottom w:val="single" w:sz="4" w:space="0" w:color="auto"/>
            </w:tcBorders>
            <w:tcMar>
              <w:top w:w="72" w:type="dxa"/>
              <w:left w:w="144" w:type="dxa"/>
              <w:bottom w:w="72" w:type="dxa"/>
              <w:right w:w="144" w:type="dxa"/>
            </w:tcMar>
          </w:tcPr>
          <w:p w:rsidR="00D15C27" w:rsidRPr="00ED6D47" w:rsidRDefault="00D15C27" w:rsidP="00F044D8">
            <w:pPr>
              <w:spacing w:after="0" w:line="240" w:lineRule="auto"/>
              <w:jc w:val="center"/>
              <w:textAlignment w:val="baseline"/>
              <w:rPr>
                <w:rFonts w:ascii="Times New Roman" w:eastAsia="Times New Roman" w:hAnsi="Times New Roman" w:cs="Times New Roman"/>
                <w:sz w:val="24"/>
                <w:szCs w:val="24"/>
                <w:highlight w:val="yellow"/>
                <w:lang w:eastAsia="ru-RU"/>
              </w:rPr>
            </w:pPr>
            <w:r w:rsidRPr="00ED6D47">
              <w:rPr>
                <w:rFonts w:ascii="Times New Roman" w:eastAsia="Times New Roman" w:hAnsi="Times New Roman" w:cs="Times New Roman"/>
                <w:sz w:val="24"/>
                <w:szCs w:val="24"/>
                <w:lang w:eastAsia="ru-RU"/>
              </w:rPr>
              <w:t>2</w:t>
            </w:r>
            <w:r w:rsidRPr="00ED6D47">
              <w:rPr>
                <w:rFonts w:ascii="Times New Roman" w:eastAsia="Times New Roman" w:hAnsi="Times New Roman" w:cs="Times New Roman"/>
                <w:sz w:val="24"/>
                <w:szCs w:val="24"/>
                <w:lang w:val="en-US" w:eastAsia="ru-RU"/>
              </w:rPr>
              <w:t>10</w:t>
            </w:r>
            <w:r w:rsidRPr="00ED6D47">
              <w:rPr>
                <w:rFonts w:ascii="Times New Roman" w:eastAsia="Times New Roman" w:hAnsi="Times New Roman" w:cs="Times New Roman"/>
                <w:sz w:val="24"/>
                <w:szCs w:val="24"/>
                <w:lang w:eastAsia="ru-RU"/>
              </w:rPr>
              <w:t>,0</w:t>
            </w:r>
          </w:p>
        </w:tc>
      </w:tr>
    </w:tbl>
    <w:p w:rsidR="008F3E5D" w:rsidRPr="008F3E5D" w:rsidRDefault="008F3E5D" w:rsidP="00F044D8">
      <w:pPr>
        <w:spacing w:after="0" w:line="240" w:lineRule="auto"/>
        <w:jc w:val="both"/>
        <w:rPr>
          <w:rFonts w:ascii="Times New Roman" w:eastAsia="Times New Roman" w:hAnsi="Times New Roman" w:cs="Times New Roman"/>
          <w:color w:val="000000"/>
          <w:sz w:val="28"/>
          <w:szCs w:val="28"/>
          <w:lang w:eastAsia="ru-RU"/>
        </w:rPr>
      </w:pPr>
    </w:p>
    <w:p w:rsidR="008F3E5D" w:rsidRPr="008F3E5D" w:rsidRDefault="008F3E5D" w:rsidP="00F044D8">
      <w:pPr>
        <w:spacing w:after="0" w:line="240" w:lineRule="auto"/>
        <w:ind w:firstLine="708"/>
        <w:jc w:val="both"/>
        <w:rPr>
          <w:rFonts w:ascii="Times New Roman" w:eastAsia="Times New Roman" w:hAnsi="Times New Roman" w:cs="Times New Roman"/>
          <w:bCs/>
          <w:color w:val="000000"/>
          <w:sz w:val="28"/>
          <w:szCs w:val="28"/>
          <w:lang w:eastAsia="ru-RU"/>
        </w:rPr>
      </w:pPr>
      <w:r w:rsidRPr="008F3E5D">
        <w:rPr>
          <w:rFonts w:ascii="Times New Roman" w:eastAsia="Times New Roman" w:hAnsi="Times New Roman" w:cs="Times New Roman"/>
          <w:bCs/>
          <w:color w:val="000000"/>
          <w:sz w:val="28"/>
          <w:szCs w:val="28"/>
          <w:lang w:eastAsia="ru-RU"/>
        </w:rPr>
        <w:t xml:space="preserve">Ученые академии активно участвуют в конкурсах и грантах, реализуемых региональными, федеральными и международными грантообразующими структурами. Так, победителями Конкурса на соискание Губернских премий в области науки и техники в 2017 году признаны Зайцев Владимир Владимирович, доктор биологических наук, профессор и Машков Сергей Владимирович, кандидат экономических наук, доцент. </w:t>
      </w:r>
    </w:p>
    <w:p w:rsidR="008F3E5D" w:rsidRPr="008F3E5D" w:rsidRDefault="008F3E5D" w:rsidP="00F044D8">
      <w:pPr>
        <w:spacing w:after="0" w:line="240" w:lineRule="auto"/>
        <w:ind w:firstLine="708"/>
        <w:jc w:val="both"/>
        <w:rPr>
          <w:rFonts w:ascii="Times New Roman" w:eastAsia="Times New Roman" w:hAnsi="Times New Roman" w:cs="Times New Roman"/>
          <w:bCs/>
          <w:color w:val="000000"/>
          <w:sz w:val="28"/>
          <w:szCs w:val="28"/>
          <w:lang w:eastAsia="ru-RU"/>
        </w:rPr>
      </w:pPr>
      <w:r w:rsidRPr="008F3E5D">
        <w:rPr>
          <w:rFonts w:ascii="Times New Roman" w:eastAsia="Times New Roman" w:hAnsi="Times New Roman" w:cs="Times New Roman"/>
          <w:bCs/>
          <w:color w:val="000000"/>
          <w:sz w:val="28"/>
          <w:szCs w:val="28"/>
          <w:lang w:eastAsia="ru-RU"/>
        </w:rPr>
        <w:t>Сотрудники академии Жичкин К.А., Липатова Н.Н., Нечаева Е.Х., Минин А.Н. и др. приняли участие в конкурсах, проводимых федеральными грантобразующими фондами: Российский фонд фундаментальных исследований (РФФИ) – было подано 3 заявки; Российский гуманитарный научный фонд (РГНФ) – 1 заявка.</w:t>
      </w:r>
    </w:p>
    <w:p w:rsidR="008F3E5D" w:rsidRPr="008F3E5D" w:rsidRDefault="008F3E5D" w:rsidP="00F044D8">
      <w:pPr>
        <w:spacing w:after="0" w:line="240" w:lineRule="auto"/>
        <w:ind w:firstLine="708"/>
        <w:jc w:val="both"/>
        <w:rPr>
          <w:rFonts w:ascii="Times New Roman" w:eastAsia="Times New Roman" w:hAnsi="Times New Roman" w:cs="Times New Roman"/>
          <w:bCs/>
          <w:color w:val="000000"/>
          <w:sz w:val="28"/>
          <w:szCs w:val="28"/>
          <w:lang w:eastAsia="ru-RU"/>
        </w:rPr>
      </w:pPr>
      <w:r w:rsidRPr="008F3E5D">
        <w:rPr>
          <w:rFonts w:ascii="Times New Roman" w:eastAsia="Times New Roman" w:hAnsi="Times New Roman" w:cs="Times New Roman"/>
          <w:bCs/>
          <w:color w:val="000000"/>
          <w:sz w:val="28"/>
          <w:szCs w:val="28"/>
          <w:lang w:eastAsia="ru-RU"/>
        </w:rPr>
        <w:t>Победителями в конкурсе на назначение денежных выплат молодым ученым и конструкторам, работающим в Самарской области, в   2017 году были признаны четыре молодых ученых академии.</w:t>
      </w:r>
    </w:p>
    <w:p w:rsidR="008F3E5D" w:rsidRPr="008F3E5D" w:rsidRDefault="008F3E5D" w:rsidP="00F044D8">
      <w:pPr>
        <w:spacing w:after="0" w:line="240" w:lineRule="auto"/>
        <w:ind w:firstLine="709"/>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Значительных успехов в грантовой деятельности достигли молодые ученые академии. В финал ежегодного конкурса по программе УМНИК в 2017 году были отобраны пять проектов молодых ученных академии.</w:t>
      </w:r>
    </w:p>
    <w:p w:rsidR="008F3E5D" w:rsidRP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Научно-исследовательская работа обучающихся в академии ведется согласно комплексного плана организации научно-исследовательской работы обучающихся, предусматривающего активное привлечение студентов к различным формам НИРС на протяжении всего периода обучения в академии. В академии основными формами НИРС являются СНО, научные кружки на кафедрах; участие в научных и научно-практических конференциях; участие в выполнение госбюджетной, хоздоговорной научно-исследовательской работе; участие во всероссийских и региональных конкурсах ;патентно-лицензионной и изобретательской деятельности под руководством преподавателей; публикации совместно с научным руководителем. </w:t>
      </w:r>
    </w:p>
    <w:p w:rsidR="008F3E5D" w:rsidRPr="008F3E5D" w:rsidRDefault="008F3E5D" w:rsidP="00F044D8">
      <w:pPr>
        <w:spacing w:after="0" w:line="240" w:lineRule="auto"/>
        <w:ind w:firstLine="709"/>
        <w:jc w:val="both"/>
        <w:rPr>
          <w:rFonts w:ascii="Times New Roman" w:eastAsia="Times New Roman" w:hAnsi="Times New Roman" w:cs="Times New Roman"/>
          <w:sz w:val="28"/>
          <w:szCs w:val="28"/>
          <w:lang w:eastAsia="ru-RU"/>
        </w:rPr>
      </w:pPr>
      <w:bookmarkStart w:id="1" w:name="bookmark0"/>
      <w:r w:rsidRPr="008F3E5D">
        <w:rPr>
          <w:rFonts w:ascii="Times New Roman" w:eastAsia="Times New Roman" w:hAnsi="Times New Roman" w:cs="Times New Roman"/>
          <w:sz w:val="28"/>
          <w:szCs w:val="28"/>
          <w:lang w:eastAsia="ru-RU"/>
        </w:rPr>
        <w:t xml:space="preserve">Наиболее значимым событием НИРС в 2017 году стала победа наших студентов и аспирантов во Всероссийском конкурсе на лучшую научную работу среди студентов, аспирантов и молодых ученых высших учебных заведений Минсельхоза России. В номинации «Сельскохозяйственные науки» победу завоевала Гусева Светлана Андреевна; 2- место в номинации «Зоотехния» -Петухова Елизавета. Дипломы призеров от Минсельхоза России получили: Дикушина Ксения за 4-е место в номинации «Технология </w:t>
      </w:r>
      <w:r w:rsidRPr="008F3E5D">
        <w:rPr>
          <w:rFonts w:ascii="Times New Roman" w:eastAsia="Times New Roman" w:hAnsi="Times New Roman" w:cs="Times New Roman"/>
          <w:sz w:val="28"/>
          <w:szCs w:val="28"/>
          <w:lang w:eastAsia="ru-RU"/>
        </w:rPr>
        <w:lastRenderedPageBreak/>
        <w:t>переработки сельскохозяйственной продукции». Женкин Дмитрий занял 5-е место в номинации «Менеджмент».</w:t>
      </w:r>
    </w:p>
    <w:bookmarkEnd w:id="1"/>
    <w:p w:rsidR="008F3E5D" w:rsidRPr="008F3E5D" w:rsidRDefault="008F3E5D" w:rsidP="00F044D8">
      <w:pPr>
        <w:spacing w:after="0" w:line="240" w:lineRule="auto"/>
        <w:ind w:firstLine="709"/>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Не менее значимым событием стали победы обучающихся в Самарской областной студенческой научной конференции. По результатам участия в конференции двое обучающихся академии получили дипломы 1 степени, 2 участников – дипломы 2 степени, 9 участников дипломы 3 степени, 6 работ отмечены Почетными грамотами</w:t>
      </w:r>
    </w:p>
    <w:p w:rsidR="008F3E5D" w:rsidRP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По итогам Областного конкурса «Молодой ученый», проводимого Правительством Самарской области, победителем в номинации «Аспирант» стала Ермолаева Д.Р.</w:t>
      </w:r>
    </w:p>
    <w:p w:rsidR="008F3E5D" w:rsidRPr="008F3E5D" w:rsidRDefault="008F3E5D" w:rsidP="00F044D8">
      <w:pPr>
        <w:spacing w:after="0" w:line="240" w:lineRule="auto"/>
        <w:ind w:firstLine="708"/>
        <w:jc w:val="both"/>
        <w:rPr>
          <w:rFonts w:ascii="Times New Roman" w:eastAsia="Times New Roman" w:hAnsi="Times New Roman" w:cs="Times New Roman"/>
          <w:b/>
          <w:bCs/>
          <w:sz w:val="28"/>
          <w:szCs w:val="28"/>
          <w:lang w:eastAsia="ru-RU"/>
        </w:rPr>
      </w:pPr>
      <w:r w:rsidRPr="008F3E5D">
        <w:rPr>
          <w:rFonts w:ascii="Times New Roman" w:eastAsia="Times New Roman" w:hAnsi="Times New Roman" w:cs="Times New Roman"/>
          <w:sz w:val="28"/>
          <w:szCs w:val="28"/>
          <w:lang w:eastAsia="ru-RU"/>
        </w:rPr>
        <w:t xml:space="preserve">В 2017 году 19 обучающихся академии стали именными стипендиатами </w:t>
      </w:r>
      <w:r w:rsidRPr="008F3E5D">
        <w:rPr>
          <w:rFonts w:ascii="Times New Roman" w:eastAsia="Times New Roman" w:hAnsi="Times New Roman" w:cs="Times New Roman"/>
          <w:bCs/>
          <w:sz w:val="28"/>
          <w:szCs w:val="28"/>
          <w:lang w:eastAsia="ru-RU"/>
        </w:rPr>
        <w:t>Президента РФ; Правительства РФ; Губернатора Самарской области; Имени П.В. Алабина.</w:t>
      </w:r>
    </w:p>
    <w:p w:rsidR="008F3E5D" w:rsidRPr="008F3E5D" w:rsidRDefault="008F3E5D" w:rsidP="00F044D8">
      <w:pPr>
        <w:spacing w:after="0" w:line="240" w:lineRule="auto"/>
        <w:ind w:firstLine="708"/>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Ученые академии активно занимаются изобретательской деятельностью. В 2017 году получено 14 положительных решений: 10 патентов на изобретения и 4 патента на полезную модель.</w:t>
      </w:r>
    </w:p>
    <w:p w:rsidR="008F3E5D" w:rsidRPr="008F3E5D" w:rsidRDefault="008F3E5D" w:rsidP="00F044D8">
      <w:pPr>
        <w:spacing w:after="0" w:line="240" w:lineRule="auto"/>
        <w:ind w:firstLine="567"/>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С 2006 года редакционно-издательским центром Самарской ГСХА ежеквартально выпускается периодическое научное издание – журнал «Известия Самарской государственной сельскохозяйственной академии», который был включен в перечень ВАК - ведущих рецензируемых научных журналов, включённых Высшей аттестационной комиссией России в список изданий, рекомендуемых для опубликования основных научных результатов диссертации на соискание учёной степени кандидата и доктора наук. Журнал индексируется информационной системой РИНЦ. Все издания журнала имеют электронные версии и находятся в свободном доступе в Интернете, имеют аннотацию на русском и английском языках. С содержанием журналов можно ознакомиться на сайте научной электронной библиотеки и сайте академии (в разделе редакционно-издательского отдела). Качество издаваемой академией научной и учебной литературы подтверждено дипломами и грамотами.</w:t>
      </w:r>
    </w:p>
    <w:p w:rsidR="008F3E5D" w:rsidRPr="008F3E5D" w:rsidRDefault="008F3E5D" w:rsidP="00F044D8">
      <w:pPr>
        <w:spacing w:after="0" w:line="240" w:lineRule="auto"/>
        <w:ind w:firstLine="709"/>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Ученые академии активно участвуют в научно-практических форумах различного уровня. Академия является организатором крупных международных мероприятий: научно-практический форум «Неделя науки Самарской ГСХА»; научно-практическая конференция </w:t>
      </w:r>
      <w:r w:rsidRPr="008F3E5D">
        <w:rPr>
          <w:rFonts w:ascii="Times New Roman" w:eastAsia="Times New Roman" w:hAnsi="Times New Roman" w:cs="Times New Roman"/>
          <w:bCs/>
          <w:sz w:val="28"/>
          <w:szCs w:val="28"/>
          <w:lang w:eastAsia="ru-RU"/>
        </w:rPr>
        <w:t xml:space="preserve">«Инновационные достижения науки и техники АПК»; </w:t>
      </w:r>
      <w:r w:rsidRPr="008F3E5D">
        <w:rPr>
          <w:rFonts w:ascii="Times New Roman" w:eastAsia="Times New Roman" w:hAnsi="Times New Roman" w:cs="Times New Roman"/>
          <w:sz w:val="28"/>
          <w:szCs w:val="28"/>
          <w:lang w:eastAsia="ru-RU"/>
        </w:rPr>
        <w:t>научно-практическая конференция</w:t>
      </w:r>
      <w:r w:rsidRPr="008F3E5D">
        <w:rPr>
          <w:rFonts w:ascii="Times New Roman" w:eastAsia="Times New Roman" w:hAnsi="Times New Roman" w:cs="Times New Roman"/>
          <w:bCs/>
          <w:sz w:val="28"/>
          <w:szCs w:val="28"/>
          <w:lang w:eastAsia="ru-RU"/>
        </w:rPr>
        <w:t xml:space="preserve"> «Вклад молодых ученых в аграрную науку»</w:t>
      </w:r>
      <w:r w:rsidRPr="008F3E5D">
        <w:rPr>
          <w:rFonts w:ascii="Times New Roman" w:eastAsia="Times New Roman" w:hAnsi="Times New Roman" w:cs="Times New Roman"/>
          <w:sz w:val="28"/>
          <w:szCs w:val="28"/>
          <w:lang w:eastAsia="ru-RU"/>
        </w:rPr>
        <w:t xml:space="preserve"> и др. </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Результаты научных исследований сотрудников академии отражены в изданных вузом 15 научных сборниках и материалах международных, внутривузовских конференций, в 13 изданных академией монографиях и 4-х выпусках научного журнала «Известия Самарской ГСХА». </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За последние годы академия значительно улучшила свои позиции по показателям публикационной активности. На конец 2017 года число публикаций сотрудников академии в РИНЦ составило 9703, суммарное число цитирований публикаций сотрудников академии 17413, индекс Хирша – 38. </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lastRenderedPageBreak/>
        <w:t xml:space="preserve">В 2017 году сотрудниками академии опубликовано по данным РИНЦ 1335 статей, из них порядка 22 % статей - в журналах, входящих в международные базы данных и перечень ВАК. </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p>
    <w:p w:rsidR="008F3E5D" w:rsidRPr="008F3E5D" w:rsidRDefault="008F3E5D" w:rsidP="00F044D8">
      <w:pPr>
        <w:spacing w:after="0" w:line="240" w:lineRule="auto"/>
        <w:ind w:firstLine="720"/>
        <w:jc w:val="center"/>
        <w:rPr>
          <w:rFonts w:ascii="Times New Roman" w:eastAsia="Times New Roman" w:hAnsi="Times New Roman" w:cs="Times New Roman"/>
          <w:b/>
          <w:sz w:val="28"/>
          <w:szCs w:val="28"/>
          <w:lang w:eastAsia="ru-RU"/>
        </w:rPr>
      </w:pPr>
      <w:r w:rsidRPr="008F3E5D">
        <w:rPr>
          <w:rFonts w:ascii="Times New Roman" w:eastAsia="Times New Roman" w:hAnsi="Times New Roman" w:cs="Times New Roman"/>
          <w:b/>
          <w:sz w:val="28"/>
          <w:szCs w:val="28"/>
          <w:lang w:eastAsia="ru-RU"/>
        </w:rPr>
        <w:t>9 Подготовка научно-педагогических кадров в аспирантуре и</w:t>
      </w:r>
    </w:p>
    <w:p w:rsidR="008F3E5D" w:rsidRDefault="008F3E5D" w:rsidP="00F044D8">
      <w:pPr>
        <w:spacing w:after="0" w:line="240" w:lineRule="auto"/>
        <w:ind w:firstLine="720"/>
        <w:jc w:val="center"/>
        <w:rPr>
          <w:rFonts w:ascii="Times New Roman" w:eastAsia="Times New Roman" w:hAnsi="Times New Roman" w:cs="Times New Roman"/>
          <w:b/>
          <w:sz w:val="28"/>
          <w:szCs w:val="28"/>
          <w:lang w:eastAsia="ru-RU"/>
        </w:rPr>
      </w:pPr>
      <w:r w:rsidRPr="008F3E5D">
        <w:rPr>
          <w:rFonts w:ascii="Times New Roman" w:eastAsia="Times New Roman" w:hAnsi="Times New Roman" w:cs="Times New Roman"/>
          <w:b/>
          <w:sz w:val="28"/>
          <w:szCs w:val="28"/>
          <w:lang w:eastAsia="ru-RU"/>
        </w:rPr>
        <w:t>докторантуре. Работа диссертационных советов</w:t>
      </w:r>
    </w:p>
    <w:p w:rsidR="007155EA" w:rsidRPr="008F3E5D" w:rsidRDefault="007155EA" w:rsidP="00F044D8">
      <w:pPr>
        <w:spacing w:after="0" w:line="240" w:lineRule="auto"/>
        <w:ind w:firstLine="720"/>
        <w:jc w:val="center"/>
        <w:rPr>
          <w:rFonts w:ascii="Times New Roman" w:eastAsia="Times New Roman" w:hAnsi="Times New Roman" w:cs="Times New Roman"/>
          <w:b/>
          <w:sz w:val="28"/>
          <w:szCs w:val="28"/>
          <w:lang w:eastAsia="ru-RU"/>
        </w:rPr>
      </w:pPr>
    </w:p>
    <w:p w:rsidR="008F3E5D" w:rsidRPr="00ED6D47"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ED6D47">
        <w:rPr>
          <w:rFonts w:ascii="Times New Roman" w:eastAsia="Times New Roman" w:hAnsi="Times New Roman" w:cs="Times New Roman"/>
          <w:sz w:val="28"/>
          <w:szCs w:val="28"/>
          <w:lang w:eastAsia="ru-RU"/>
        </w:rPr>
        <w:t>Подготовка научных и научно-педагогических кадров в Самарской ГСХА осуществляется через аспирантуру, соискательство и докторантуру по 3 отраслям наук (03.00.00 – биологические; 05.00.00 – технические; 06.00.00 – сельскохозяйственные), по 5 направлениям (11 направленностям) подготовки кадров высшей квалификации.</w:t>
      </w:r>
    </w:p>
    <w:p w:rsidR="008F3E5D" w:rsidRPr="008F3E5D" w:rsidRDefault="008F3E5D" w:rsidP="00F044D8">
      <w:pPr>
        <w:spacing w:after="0" w:line="240" w:lineRule="auto"/>
        <w:ind w:firstLine="720"/>
        <w:jc w:val="right"/>
        <w:rPr>
          <w:rFonts w:ascii="Times New Roman" w:eastAsia="Times New Roman" w:hAnsi="Times New Roman" w:cs="Times New Roman"/>
          <w:b/>
          <w:bCs/>
          <w:sz w:val="28"/>
          <w:szCs w:val="28"/>
          <w:lang w:eastAsia="ru-RU"/>
        </w:rPr>
      </w:pPr>
      <w:r w:rsidRPr="008F3E5D">
        <w:rPr>
          <w:rFonts w:ascii="Times New Roman" w:eastAsia="Times New Roman" w:hAnsi="Times New Roman" w:cs="Times New Roman"/>
          <w:sz w:val="28"/>
          <w:szCs w:val="28"/>
          <w:lang w:eastAsia="ru-RU"/>
        </w:rPr>
        <w:t>Таблица 9.1</w:t>
      </w:r>
    </w:p>
    <w:p w:rsidR="008F3E5D" w:rsidRPr="008F3E5D" w:rsidRDefault="008F3E5D" w:rsidP="00F044D8">
      <w:pPr>
        <w:spacing w:after="0" w:line="240" w:lineRule="auto"/>
        <w:ind w:firstLine="720"/>
        <w:jc w:val="center"/>
        <w:rPr>
          <w:rFonts w:ascii="Times New Roman" w:eastAsia="Times New Roman" w:hAnsi="Times New Roman" w:cs="Times New Roman"/>
          <w:sz w:val="28"/>
          <w:szCs w:val="28"/>
          <w:lang w:eastAsia="ru-RU"/>
        </w:rPr>
      </w:pPr>
      <w:r w:rsidRPr="008F3E5D">
        <w:rPr>
          <w:rFonts w:ascii="Times New Roman" w:eastAsia="Times New Roman" w:hAnsi="Times New Roman" w:cs="Times New Roman"/>
          <w:bCs/>
          <w:sz w:val="28"/>
          <w:szCs w:val="28"/>
          <w:lang w:eastAsia="ru-RU"/>
        </w:rPr>
        <w:t>Количество аспирантов по факультетам (чел.)</w:t>
      </w:r>
    </w:p>
    <w:tbl>
      <w:tblPr>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546"/>
        <w:gridCol w:w="1701"/>
        <w:gridCol w:w="1706"/>
        <w:gridCol w:w="1706"/>
      </w:tblGrid>
      <w:tr w:rsidR="008F3E5D" w:rsidRPr="00ED6D47" w:rsidTr="00F71A6F">
        <w:trPr>
          <w:trHeight w:val="356"/>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Факультеты</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2015 г.</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bCs/>
                <w:sz w:val="24"/>
                <w:szCs w:val="24"/>
                <w:lang w:eastAsia="ru-RU"/>
              </w:rPr>
            </w:pPr>
            <w:r w:rsidRPr="00ED6D47">
              <w:rPr>
                <w:rFonts w:ascii="Times New Roman" w:eastAsia="Times New Roman" w:hAnsi="Times New Roman" w:cs="Times New Roman"/>
                <w:bCs/>
                <w:sz w:val="24"/>
                <w:szCs w:val="24"/>
                <w:lang w:eastAsia="ru-RU"/>
              </w:rPr>
              <w:t>2016 г.</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bCs/>
                <w:sz w:val="24"/>
                <w:szCs w:val="24"/>
                <w:lang w:eastAsia="ru-RU"/>
              </w:rPr>
            </w:pPr>
            <w:r w:rsidRPr="00ED6D47">
              <w:rPr>
                <w:rFonts w:ascii="Times New Roman" w:eastAsia="Times New Roman" w:hAnsi="Times New Roman" w:cs="Times New Roman"/>
                <w:bCs/>
                <w:sz w:val="24"/>
                <w:szCs w:val="24"/>
                <w:lang w:eastAsia="ru-RU"/>
              </w:rPr>
              <w:t>2017 г.</w:t>
            </w:r>
          </w:p>
        </w:tc>
      </w:tr>
      <w:tr w:rsidR="008F3E5D" w:rsidRPr="00ED6D47" w:rsidTr="00044F28">
        <w:trPr>
          <w:trHeight w:val="285"/>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Агрономический</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17</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17</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18</w:t>
            </w:r>
          </w:p>
        </w:tc>
      </w:tr>
      <w:tr w:rsidR="008F3E5D" w:rsidRPr="00ED6D47" w:rsidTr="00044F28">
        <w:trPr>
          <w:trHeight w:val="135"/>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БиВМ</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24</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19</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18</w:t>
            </w:r>
          </w:p>
        </w:tc>
      </w:tr>
      <w:tr w:rsidR="008F3E5D" w:rsidRPr="00ED6D47" w:rsidTr="00044F28">
        <w:trPr>
          <w:trHeight w:val="128"/>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Инженерный</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10</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10</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10</w:t>
            </w:r>
          </w:p>
        </w:tc>
      </w:tr>
      <w:tr w:rsidR="008F3E5D" w:rsidRPr="00ED6D47" w:rsidTr="00F71A6F">
        <w:trPr>
          <w:trHeight w:val="261"/>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Технологический</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w:t>
            </w:r>
          </w:p>
        </w:tc>
      </w:tr>
      <w:tr w:rsidR="008F3E5D" w:rsidRPr="00ED6D47" w:rsidTr="00044F28">
        <w:trPr>
          <w:trHeight w:val="125"/>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Экономический</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w:t>
            </w:r>
          </w:p>
        </w:tc>
      </w:tr>
      <w:tr w:rsidR="008F3E5D" w:rsidRPr="00ED6D47" w:rsidTr="00F71A6F">
        <w:trPr>
          <w:trHeight w:val="289"/>
        </w:trPr>
        <w:tc>
          <w:tcPr>
            <w:tcW w:w="3546"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bCs/>
                <w:sz w:val="24"/>
                <w:szCs w:val="24"/>
                <w:lang w:eastAsia="ru-RU"/>
              </w:rPr>
              <w:t>Всего:</w:t>
            </w:r>
          </w:p>
        </w:tc>
        <w:tc>
          <w:tcPr>
            <w:tcW w:w="1701" w:type="dxa"/>
            <w:tcMar>
              <w:top w:w="72" w:type="dxa"/>
              <w:left w:w="144" w:type="dxa"/>
              <w:bottom w:w="72" w:type="dxa"/>
              <w:right w:w="144" w:type="dxa"/>
            </w:tcMar>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55</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49</w:t>
            </w:r>
          </w:p>
        </w:tc>
        <w:tc>
          <w:tcPr>
            <w:tcW w:w="1706" w:type="dxa"/>
          </w:tcPr>
          <w:p w:rsidR="008F3E5D" w:rsidRPr="00ED6D47" w:rsidRDefault="008F3E5D" w:rsidP="00044F2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48</w:t>
            </w:r>
          </w:p>
        </w:tc>
      </w:tr>
    </w:tbl>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Подготовка аспирантов и соискателей ведется на 10 кафедрах академии под научным руководством 18 докторов наук и 4 кандидатов наук.</w:t>
      </w:r>
    </w:p>
    <w:p w:rsid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Показатели работы аспирантуры и докторантуры представлены в таблице 9.2.</w:t>
      </w:r>
    </w:p>
    <w:p w:rsidR="008F3E5D" w:rsidRPr="008F3E5D" w:rsidRDefault="008F3E5D" w:rsidP="00F044D8">
      <w:pPr>
        <w:spacing w:after="0" w:line="240" w:lineRule="auto"/>
        <w:ind w:firstLine="720"/>
        <w:jc w:val="right"/>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Таблица 9.2</w:t>
      </w:r>
    </w:p>
    <w:p w:rsidR="008F3E5D" w:rsidRPr="008F3E5D" w:rsidRDefault="008F3E5D" w:rsidP="00F044D8">
      <w:pPr>
        <w:spacing w:after="0" w:line="240" w:lineRule="auto"/>
        <w:ind w:firstLine="720"/>
        <w:jc w:val="center"/>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Показатели работы аспирантуры</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9"/>
        <w:gridCol w:w="1695"/>
      </w:tblGrid>
      <w:tr w:rsidR="00ED6D47" w:rsidRPr="00ED6D47" w:rsidTr="00044F28">
        <w:trPr>
          <w:trHeight w:val="334"/>
          <w:jc w:val="center"/>
        </w:trPr>
        <w:tc>
          <w:tcPr>
            <w:tcW w:w="7059" w:type="dxa"/>
          </w:tcPr>
          <w:p w:rsidR="00ED6D47" w:rsidRPr="00ED6D47" w:rsidRDefault="00ED6D47" w:rsidP="00F044D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Показатель</w:t>
            </w:r>
          </w:p>
        </w:tc>
        <w:tc>
          <w:tcPr>
            <w:tcW w:w="1695" w:type="dxa"/>
          </w:tcPr>
          <w:p w:rsidR="00ED6D47" w:rsidRPr="00ED6D47" w:rsidRDefault="00ED6D47" w:rsidP="00F044D8">
            <w:pPr>
              <w:spacing w:after="0" w:line="240" w:lineRule="auto"/>
              <w:jc w:val="center"/>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2017 год</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Число аспирантов очной формы обучения, чел.</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val="en-US" w:eastAsia="ru-RU"/>
              </w:rPr>
              <w:t>4</w:t>
            </w:r>
            <w:r w:rsidRPr="00ED6D47">
              <w:rPr>
                <w:rFonts w:ascii="Times New Roman" w:eastAsia="Times New Roman" w:hAnsi="Times New Roman" w:cs="Times New Roman"/>
                <w:sz w:val="24"/>
                <w:szCs w:val="24"/>
                <w:lang w:eastAsia="ru-RU"/>
              </w:rPr>
              <w:t>8</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Число аспирантов заочной формы обучения, чел.</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Число докторантов, чел.</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Число соискателей ученой степени кандидата наук, чел.</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9</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 xml:space="preserve">Число научных руководителей, </w:t>
            </w:r>
          </w:p>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в т.ч.доктор наук, профессор</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22</w:t>
            </w:r>
          </w:p>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18</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 xml:space="preserve">Выпуск аспирантов, </w:t>
            </w:r>
          </w:p>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из них с защитой диссертации</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8</w:t>
            </w:r>
          </w:p>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3</w:t>
            </w:r>
          </w:p>
        </w:tc>
      </w:tr>
      <w:tr w:rsidR="00ED6D47" w:rsidRPr="00ED6D47" w:rsidTr="00ED6D47">
        <w:trPr>
          <w:jc w:val="center"/>
        </w:trPr>
        <w:tc>
          <w:tcPr>
            <w:tcW w:w="7059" w:type="dxa"/>
          </w:tcPr>
          <w:p w:rsidR="00ED6D47" w:rsidRPr="00ED6D47" w:rsidRDefault="00ED6D47" w:rsidP="00F044D8">
            <w:pPr>
              <w:spacing w:after="0" w:line="240" w:lineRule="auto"/>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Всего защит кандидатских и докторских диссертаций аспирантами и сотрудниками академии</w:t>
            </w:r>
          </w:p>
        </w:tc>
        <w:tc>
          <w:tcPr>
            <w:tcW w:w="1695" w:type="dxa"/>
          </w:tcPr>
          <w:p w:rsidR="00ED6D47" w:rsidRPr="00ED6D47" w:rsidRDefault="00ED6D47" w:rsidP="00F044D8">
            <w:pPr>
              <w:spacing w:after="0" w:line="240" w:lineRule="auto"/>
              <w:ind w:firstLine="720"/>
              <w:jc w:val="both"/>
              <w:rPr>
                <w:rFonts w:ascii="Times New Roman" w:eastAsia="Times New Roman" w:hAnsi="Times New Roman" w:cs="Times New Roman"/>
                <w:sz w:val="24"/>
                <w:szCs w:val="24"/>
                <w:lang w:eastAsia="ru-RU"/>
              </w:rPr>
            </w:pPr>
            <w:r w:rsidRPr="00ED6D47">
              <w:rPr>
                <w:rFonts w:ascii="Times New Roman" w:eastAsia="Times New Roman" w:hAnsi="Times New Roman" w:cs="Times New Roman"/>
                <w:sz w:val="24"/>
                <w:szCs w:val="24"/>
                <w:lang w:eastAsia="ru-RU"/>
              </w:rPr>
              <w:t>4</w:t>
            </w:r>
          </w:p>
        </w:tc>
      </w:tr>
    </w:tbl>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В 2017 году в Самарской ГСХА действовало 2 диссертационных совета.</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lastRenderedPageBreak/>
        <w:t>1. Объединенный диссертационный совет Д</w:t>
      </w:r>
      <w:r w:rsidR="00044F28">
        <w:rPr>
          <w:rFonts w:ascii="Times New Roman" w:eastAsia="Times New Roman" w:hAnsi="Times New Roman" w:cs="Times New Roman"/>
          <w:sz w:val="28"/>
          <w:szCs w:val="28"/>
          <w:lang w:eastAsia="ru-RU"/>
        </w:rPr>
        <w:t xml:space="preserve"> </w:t>
      </w:r>
      <w:r w:rsidRPr="008F3E5D">
        <w:rPr>
          <w:rFonts w:ascii="Times New Roman" w:eastAsia="Times New Roman" w:hAnsi="Times New Roman" w:cs="Times New Roman"/>
          <w:sz w:val="28"/>
          <w:szCs w:val="28"/>
          <w:lang w:eastAsia="ru-RU"/>
        </w:rPr>
        <w:t>999.182.03, осуществляет прием к защите диссертаций на соискание ученой степени кандидата наук, на соискание ученой степени доктора наук по специальностям:</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06.02.07 – разведение, селекция и генетика сельскохозяйственных животных (сельскохозяйственные науки);</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06.02.08 – кормопроизводство, кормление сельскохозяйственных животных и технология кормов (сельскохозяйственные науки);</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06.02.10 – частная зоотехния, технология производства продуктов животноводства (сельскохозяйственные науки).</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Учредителями совета являются: ФГБОУ ВО Самарская ГСХА; ФГБОУ ВО Саратовский ГАУ им Н.И. Вавилова; ФГБОУ ВО Волгоградский ГАУ.</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2. Диссертационный совет Д 999.091.03, осуществляет прием к защите диссертаций на соискание ученой степени кандидата наук, на соискание ученой степени доктора наук по специальностям:</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 xml:space="preserve">06.01.01 - общее земледелие, растениеводство (сельскохозяйственные науки); </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06.01.04 - агрохимия (сельскохозяйственные науки).</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Учредителями совета являются: ФГБОУ ВО Самарская ГСХА; ФГБОУ ВО Ульяновский ГАУ имени П.А. Столыпина; ФГБОУ ВО Рязанский государственный агротехнологический университет имени П.А. Костычева.</w:t>
      </w:r>
    </w:p>
    <w:p w:rsidR="008F3E5D" w:rsidRPr="008F3E5D" w:rsidRDefault="008F3E5D" w:rsidP="00F044D8">
      <w:pPr>
        <w:spacing w:after="0" w:line="240" w:lineRule="auto"/>
        <w:ind w:firstLine="720"/>
        <w:jc w:val="both"/>
        <w:rPr>
          <w:rFonts w:ascii="Times New Roman" w:eastAsia="Times New Roman" w:hAnsi="Times New Roman" w:cs="Times New Roman"/>
          <w:sz w:val="28"/>
          <w:szCs w:val="28"/>
          <w:lang w:eastAsia="ru-RU"/>
        </w:rPr>
      </w:pPr>
      <w:r w:rsidRPr="008F3E5D">
        <w:rPr>
          <w:rFonts w:ascii="Times New Roman" w:eastAsia="Times New Roman" w:hAnsi="Times New Roman" w:cs="Times New Roman"/>
          <w:sz w:val="28"/>
          <w:szCs w:val="28"/>
          <w:lang w:eastAsia="ru-RU"/>
        </w:rPr>
        <w:t>За прошедший год в диссертационных советах академии защищено 19 диссертаций, в том числе 1 – на соискание учёной степени доктора наук.</w:t>
      </w:r>
    </w:p>
    <w:p w:rsidR="00477B3C" w:rsidRPr="00477B3C" w:rsidRDefault="00477B3C"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3E5D" w:rsidRDefault="008F3E5D" w:rsidP="00F044D8">
      <w:pPr>
        <w:spacing w:line="240" w:lineRule="auto"/>
        <w:jc w:val="center"/>
        <w:rPr>
          <w:rFonts w:ascii="Times New Roman" w:hAnsi="Times New Roman" w:cs="Times New Roman"/>
          <w:b/>
          <w:sz w:val="28"/>
          <w:szCs w:val="28"/>
        </w:rPr>
      </w:pPr>
      <w:r w:rsidRPr="008F3E5D">
        <w:rPr>
          <w:rFonts w:ascii="Times New Roman" w:hAnsi="Times New Roman" w:cs="Times New Roman"/>
          <w:b/>
          <w:sz w:val="28"/>
          <w:szCs w:val="28"/>
        </w:rPr>
        <w:t>10 Внедрение информационно-коммуникационных технологий</w:t>
      </w:r>
    </w:p>
    <w:p w:rsidR="008F3E5D" w:rsidRPr="008F3E5D" w:rsidRDefault="008F3E5D" w:rsidP="00F044D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Цель информатизации академии - сосредоточение специалистов высшей квалификации в области информатизации, разработки новых информационных технологий и проведения единой политики по их внедрению в учебный процесс, научные исследования и систему управления, информационно-аналитического обеспечения учебной, научной, административно-хозяйственной, международной и другой деятельности академии.</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Основными направлениями информатизации академии являются:</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повышение качества существующих форм обучения и развитие новых форм образования на базе новых информационных технологий (тестирование, дистанционное обучение и т.д.);</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 xml:space="preserve">интеграция научно-образовательной среды академии в глобальную сеть </w:t>
      </w:r>
      <w:r w:rsidRPr="008F3E5D">
        <w:rPr>
          <w:rFonts w:ascii="Times New Roman" w:hAnsi="Times New Roman" w:cs="Times New Roman"/>
          <w:b/>
          <w:i/>
          <w:sz w:val="28"/>
          <w:szCs w:val="28"/>
        </w:rPr>
        <w:t>Internet;</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приобретение и внедрение лицензионных программных средств;</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широкое использование в научных исследованиях направлений на стыке информатики, математического моделирования и экономических наук;</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разработка собственных электронных продуктов;</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повышение эффективности и оперативности управления всеми подразделениями академии на основе сетевых технологий (развитие Автоматизированной Системы Управления (АСУ) академией);</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lastRenderedPageBreak/>
        <w:t>•</w:t>
      </w:r>
      <w:r w:rsidRPr="008F3E5D">
        <w:rPr>
          <w:rFonts w:ascii="Times New Roman" w:hAnsi="Times New Roman" w:cs="Times New Roman"/>
          <w:sz w:val="28"/>
          <w:szCs w:val="28"/>
        </w:rPr>
        <w:tab/>
        <w:t>оснащение подразделений академии компьютерным оборудованием и средствами телекоммуникаций;</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разработка и широкое применение мультимедийных технологий в педагогической практике;</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повышение квалификации педагогических и административных работников в области информационных технологий.</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В образовательном процессе используются следующее программное обеспечение (ПО):</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специальное ПО «Шлюз защищенного взаимодействия информационных систем персональных данных» в составе программно-аппаратного комплекса «Шлюз-ПДН»;</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система видеоконференций OpenMeeting;</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программное обеспечение «Security Studio Endpoint Protection»;</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w:t>
      </w:r>
      <w:r w:rsidRPr="008F3E5D">
        <w:rPr>
          <w:rFonts w:ascii="Times New Roman" w:hAnsi="Times New Roman" w:cs="Times New Roman"/>
          <w:sz w:val="28"/>
          <w:szCs w:val="28"/>
        </w:rPr>
        <w:tab/>
        <w:t>операционная система «Альт Линукс СПТ 6.0»;</w:t>
      </w:r>
    </w:p>
    <w:p w:rsidR="008F3E5D" w:rsidRPr="008F3E5D" w:rsidRDefault="008F3E5D" w:rsidP="00044F28">
      <w:pPr>
        <w:numPr>
          <w:ilvl w:val="0"/>
          <w:numId w:val="4"/>
        </w:numPr>
        <w:spacing w:after="0" w:line="240" w:lineRule="auto"/>
        <w:ind w:left="0" w:firstLine="708"/>
        <w:contextualSpacing/>
        <w:jc w:val="both"/>
        <w:rPr>
          <w:rFonts w:ascii="Times New Roman" w:hAnsi="Times New Roman" w:cs="Times New Roman"/>
          <w:sz w:val="28"/>
          <w:szCs w:val="28"/>
        </w:rPr>
      </w:pPr>
      <w:r w:rsidRPr="008F3E5D">
        <w:rPr>
          <w:rFonts w:ascii="Times New Roman" w:hAnsi="Times New Roman" w:cs="Times New Roman"/>
          <w:sz w:val="28"/>
          <w:szCs w:val="28"/>
        </w:rPr>
        <w:t>сетевой сканер безопасности XSpider 7.8;</w:t>
      </w:r>
    </w:p>
    <w:p w:rsidR="008F3E5D" w:rsidRPr="008F3E5D" w:rsidRDefault="008F3E5D" w:rsidP="00044F28">
      <w:pPr>
        <w:numPr>
          <w:ilvl w:val="0"/>
          <w:numId w:val="4"/>
        </w:numPr>
        <w:spacing w:after="0" w:line="240" w:lineRule="auto"/>
        <w:ind w:left="0" w:firstLine="708"/>
        <w:contextualSpacing/>
        <w:jc w:val="both"/>
        <w:rPr>
          <w:rFonts w:ascii="Times New Roman" w:hAnsi="Times New Roman" w:cs="Times New Roman"/>
          <w:sz w:val="28"/>
          <w:szCs w:val="28"/>
        </w:rPr>
      </w:pPr>
      <w:r w:rsidRPr="008F3E5D">
        <w:rPr>
          <w:rFonts w:ascii="Times New Roman" w:hAnsi="Times New Roman" w:cs="Times New Roman"/>
          <w:sz w:val="28"/>
          <w:szCs w:val="28"/>
        </w:rPr>
        <w:t>продукты фирмы 1С, Autodesk, AutoCAD и 3D MAX, система централизованного администрирования корпоративных продуктов Kaspersky - Kaspersky Security Center;</w:t>
      </w:r>
    </w:p>
    <w:p w:rsidR="008F3E5D" w:rsidRPr="008F3E5D" w:rsidRDefault="008F3E5D" w:rsidP="00044F28">
      <w:pPr>
        <w:numPr>
          <w:ilvl w:val="0"/>
          <w:numId w:val="4"/>
        </w:numPr>
        <w:spacing w:after="0" w:line="240" w:lineRule="auto"/>
        <w:ind w:left="0" w:firstLine="708"/>
        <w:contextualSpacing/>
        <w:jc w:val="both"/>
        <w:rPr>
          <w:rFonts w:ascii="Times New Roman" w:hAnsi="Times New Roman" w:cs="Times New Roman"/>
          <w:sz w:val="28"/>
          <w:szCs w:val="28"/>
        </w:rPr>
      </w:pPr>
      <w:r w:rsidRPr="008F3E5D">
        <w:rPr>
          <w:rFonts w:ascii="Times New Roman" w:hAnsi="Times New Roman" w:cs="Times New Roman"/>
          <w:sz w:val="28"/>
          <w:szCs w:val="28"/>
        </w:rPr>
        <w:t>программно-аппаратный комплекс «Соболь» (версия 3.0) РСI – комплект с DS 1995, обновлена система доступа к Internet TrafficInspector, компьютерные программы: (CentOS 5.8 и 6.0); система виртуализации ОС Vmware ESX Server;</w:t>
      </w:r>
    </w:p>
    <w:p w:rsidR="008F3E5D" w:rsidRPr="008F3E5D" w:rsidRDefault="008F3E5D" w:rsidP="00044F28">
      <w:pPr>
        <w:numPr>
          <w:ilvl w:val="0"/>
          <w:numId w:val="4"/>
        </w:numPr>
        <w:spacing w:after="0" w:line="240" w:lineRule="auto"/>
        <w:ind w:left="0" w:firstLine="708"/>
        <w:contextualSpacing/>
        <w:jc w:val="both"/>
        <w:rPr>
          <w:rFonts w:ascii="Times New Roman" w:hAnsi="Times New Roman" w:cs="Times New Roman"/>
          <w:sz w:val="28"/>
          <w:szCs w:val="28"/>
        </w:rPr>
      </w:pPr>
      <w:r w:rsidRPr="008F3E5D">
        <w:rPr>
          <w:rFonts w:ascii="Times New Roman" w:hAnsi="Times New Roman" w:cs="Times New Roman"/>
          <w:sz w:val="28"/>
          <w:szCs w:val="28"/>
        </w:rPr>
        <w:t>программное обеспечение 1С;Зарплата и кадры.</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Академия подключена к единой государственной информационной системе мониторинга процессов аттестации научных и научно-педагогических кадров высшей квалификации (ЕГИСМ).</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 xml:space="preserve">В 2017 году общее число компьютеров составило 593 шт., в том числе 38 приобретенных в 2017 году.  Все персональные компьютеры подключены к локальной сети академии, имеют выход в </w:t>
      </w:r>
      <w:r w:rsidRPr="008F3E5D">
        <w:rPr>
          <w:rFonts w:ascii="Times New Roman" w:hAnsi="Times New Roman" w:cs="Times New Roman"/>
          <w:b/>
          <w:i/>
          <w:sz w:val="28"/>
          <w:szCs w:val="28"/>
        </w:rPr>
        <w:t>Internet</w:t>
      </w:r>
      <w:r w:rsidRPr="008F3E5D">
        <w:rPr>
          <w:rFonts w:ascii="Times New Roman" w:hAnsi="Times New Roman" w:cs="Times New Roman"/>
          <w:sz w:val="28"/>
          <w:szCs w:val="28"/>
        </w:rPr>
        <w:t xml:space="preserve">, который предоставляется зарегистрированным пользователям корпоративной сети. </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 xml:space="preserve">Пользователями корпоративной сети академии являются все студенты и сотрудники академии. Все пользователи сети академии имеют доступ к сети </w:t>
      </w:r>
      <w:r w:rsidRPr="008F3E5D">
        <w:rPr>
          <w:rFonts w:ascii="Times New Roman" w:hAnsi="Times New Roman" w:cs="Times New Roman"/>
          <w:b/>
          <w:i/>
          <w:sz w:val="28"/>
          <w:szCs w:val="28"/>
        </w:rPr>
        <w:t>Internet</w:t>
      </w:r>
      <w:r w:rsidRPr="008F3E5D">
        <w:rPr>
          <w:rFonts w:ascii="Times New Roman" w:hAnsi="Times New Roman" w:cs="Times New Roman"/>
          <w:sz w:val="28"/>
          <w:szCs w:val="28"/>
        </w:rPr>
        <w:t xml:space="preserve">.  </w:t>
      </w:r>
    </w:p>
    <w:p w:rsidR="008F3E5D" w:rsidRPr="008F3E5D" w:rsidRDefault="008F3E5D" w:rsidP="00044F28">
      <w:pPr>
        <w:spacing w:after="0" w:line="240" w:lineRule="auto"/>
        <w:ind w:firstLine="708"/>
        <w:jc w:val="both"/>
        <w:rPr>
          <w:rFonts w:ascii="Times New Roman" w:hAnsi="Times New Roman" w:cs="Times New Roman"/>
          <w:sz w:val="28"/>
          <w:szCs w:val="28"/>
        </w:rPr>
      </w:pPr>
      <w:r w:rsidRPr="008F3E5D">
        <w:rPr>
          <w:rFonts w:ascii="Times New Roman" w:hAnsi="Times New Roman" w:cs="Times New Roman"/>
          <w:sz w:val="28"/>
          <w:szCs w:val="28"/>
        </w:rPr>
        <w:t>Показатели уровня информатизации академии представлены в таблице 10.1.</w:t>
      </w:r>
    </w:p>
    <w:p w:rsidR="008F3E5D" w:rsidRPr="008F3E5D" w:rsidRDefault="008F3E5D" w:rsidP="00044F28">
      <w:pPr>
        <w:spacing w:after="0" w:line="240" w:lineRule="auto"/>
        <w:ind w:firstLine="709"/>
        <w:jc w:val="right"/>
        <w:rPr>
          <w:rFonts w:ascii="Times New Roman" w:hAnsi="Times New Roman" w:cs="Times New Roman"/>
          <w:sz w:val="28"/>
          <w:szCs w:val="28"/>
        </w:rPr>
      </w:pPr>
      <w:r w:rsidRPr="008F3E5D">
        <w:rPr>
          <w:rFonts w:ascii="Times New Roman" w:hAnsi="Times New Roman" w:cs="Times New Roman"/>
          <w:sz w:val="28"/>
          <w:szCs w:val="28"/>
        </w:rPr>
        <w:t>Таблица 10.1</w:t>
      </w:r>
    </w:p>
    <w:p w:rsidR="008F3E5D" w:rsidRPr="008F3E5D" w:rsidRDefault="008F3E5D" w:rsidP="00044F28">
      <w:pPr>
        <w:spacing w:after="0" w:line="240" w:lineRule="auto"/>
        <w:ind w:firstLine="709"/>
        <w:jc w:val="center"/>
        <w:rPr>
          <w:rFonts w:ascii="Times New Roman" w:hAnsi="Times New Roman" w:cs="Times New Roman"/>
          <w:sz w:val="28"/>
          <w:szCs w:val="28"/>
        </w:rPr>
      </w:pPr>
      <w:r w:rsidRPr="008F3E5D">
        <w:rPr>
          <w:rFonts w:ascii="Times New Roman" w:hAnsi="Times New Roman" w:cs="Times New Roman"/>
          <w:sz w:val="28"/>
          <w:szCs w:val="28"/>
        </w:rPr>
        <w:t>Показатели уровня информатизации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2"/>
      </w:tblGrid>
      <w:tr w:rsidR="008F3E5D" w:rsidRPr="00044F28" w:rsidTr="00044F28">
        <w:trPr>
          <w:trHeight w:val="299"/>
        </w:trPr>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Показатели уровня информатизации</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044F28" w:rsidP="00044F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8F3E5D" w:rsidRPr="00044F28" w:rsidTr="00F71A6F">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Число ПК в локальной сети академии, шт.</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lang w:val="en-US"/>
              </w:rPr>
              <w:t>5</w:t>
            </w:r>
            <w:r w:rsidRPr="00044F28">
              <w:rPr>
                <w:rFonts w:ascii="Times New Roman" w:hAnsi="Times New Roman" w:cs="Times New Roman"/>
                <w:sz w:val="24"/>
                <w:szCs w:val="24"/>
              </w:rPr>
              <w:t>93</w:t>
            </w:r>
          </w:p>
        </w:tc>
      </w:tr>
      <w:tr w:rsidR="008F3E5D" w:rsidRPr="00044F28" w:rsidTr="00F71A6F">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Число компьютерных классов, шт.</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15</w:t>
            </w:r>
          </w:p>
        </w:tc>
      </w:tr>
      <w:tr w:rsidR="008F3E5D" w:rsidRPr="00044F28" w:rsidTr="00F71A6F">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Число компьютеров на 100 студентов, шт.</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8F3E5D" w:rsidP="00044F28">
            <w:pPr>
              <w:spacing w:after="0" w:line="240" w:lineRule="auto"/>
              <w:ind w:firstLine="709"/>
              <w:jc w:val="both"/>
              <w:rPr>
                <w:rFonts w:ascii="Times New Roman" w:hAnsi="Times New Roman" w:cs="Times New Roman"/>
                <w:sz w:val="24"/>
                <w:szCs w:val="24"/>
                <w:lang w:val="en-US"/>
              </w:rPr>
            </w:pPr>
            <w:r w:rsidRPr="00044F28">
              <w:rPr>
                <w:rFonts w:ascii="Times New Roman" w:hAnsi="Times New Roman" w:cs="Times New Roman"/>
                <w:sz w:val="24"/>
                <w:szCs w:val="24"/>
              </w:rPr>
              <w:t>14</w:t>
            </w:r>
          </w:p>
        </w:tc>
      </w:tr>
      <w:tr w:rsidR="008F3E5D" w:rsidRPr="00044F28" w:rsidTr="00F71A6F">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 xml:space="preserve">Число компьютеров, подключенных к сети </w:t>
            </w:r>
            <w:r w:rsidRPr="00044F28">
              <w:rPr>
                <w:rFonts w:ascii="Times New Roman" w:hAnsi="Times New Roman" w:cs="Times New Roman"/>
                <w:b/>
                <w:bCs/>
                <w:i/>
                <w:iCs/>
                <w:sz w:val="24"/>
                <w:szCs w:val="24"/>
                <w:lang w:val="en-US"/>
              </w:rPr>
              <w:t>Internet</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500</w:t>
            </w:r>
          </w:p>
        </w:tc>
      </w:tr>
      <w:tr w:rsidR="008F3E5D" w:rsidRPr="00044F28" w:rsidTr="00F71A6F">
        <w:tc>
          <w:tcPr>
            <w:tcW w:w="7308" w:type="dxa"/>
            <w:tcBorders>
              <w:top w:val="single" w:sz="4" w:space="0" w:color="auto"/>
              <w:left w:val="single" w:sz="4" w:space="0" w:color="auto"/>
              <w:bottom w:val="single" w:sz="4" w:space="0" w:color="auto"/>
              <w:right w:val="single" w:sz="4" w:space="0" w:color="auto"/>
            </w:tcBorders>
          </w:tcPr>
          <w:p w:rsidR="008F3E5D" w:rsidRPr="00044F28" w:rsidRDefault="008F3E5D" w:rsidP="00044F28">
            <w:pPr>
              <w:spacing w:after="0" w:line="240" w:lineRule="auto"/>
              <w:ind w:firstLine="709"/>
              <w:jc w:val="both"/>
              <w:rPr>
                <w:rFonts w:ascii="Times New Roman" w:hAnsi="Times New Roman" w:cs="Times New Roman"/>
                <w:sz w:val="24"/>
                <w:szCs w:val="24"/>
              </w:rPr>
            </w:pPr>
            <w:r w:rsidRPr="00044F28">
              <w:rPr>
                <w:rFonts w:ascii="Times New Roman" w:hAnsi="Times New Roman" w:cs="Times New Roman"/>
                <w:sz w:val="24"/>
                <w:szCs w:val="24"/>
              </w:rPr>
              <w:t>Число сотрудников, пользующихся ПК, %</w:t>
            </w:r>
          </w:p>
        </w:tc>
        <w:tc>
          <w:tcPr>
            <w:tcW w:w="2262" w:type="dxa"/>
            <w:tcBorders>
              <w:top w:val="single" w:sz="4" w:space="0" w:color="auto"/>
              <w:left w:val="single" w:sz="4" w:space="0" w:color="auto"/>
              <w:bottom w:val="single" w:sz="4" w:space="0" w:color="auto"/>
              <w:right w:val="single" w:sz="4" w:space="0" w:color="auto"/>
            </w:tcBorders>
            <w:vAlign w:val="center"/>
          </w:tcPr>
          <w:p w:rsidR="008F3E5D" w:rsidRPr="00044F28" w:rsidRDefault="008F3E5D" w:rsidP="00044F28">
            <w:pPr>
              <w:spacing w:after="0" w:line="240" w:lineRule="auto"/>
              <w:ind w:firstLine="709"/>
              <w:jc w:val="both"/>
              <w:rPr>
                <w:rFonts w:ascii="Times New Roman" w:hAnsi="Times New Roman" w:cs="Times New Roman"/>
                <w:sz w:val="24"/>
                <w:szCs w:val="24"/>
                <w:lang w:val="en-US"/>
              </w:rPr>
            </w:pPr>
            <w:r w:rsidRPr="00044F28">
              <w:rPr>
                <w:rFonts w:ascii="Times New Roman" w:hAnsi="Times New Roman" w:cs="Times New Roman"/>
                <w:sz w:val="24"/>
                <w:szCs w:val="24"/>
              </w:rPr>
              <w:t>9</w:t>
            </w:r>
            <w:r w:rsidRPr="00044F28">
              <w:rPr>
                <w:rFonts w:ascii="Times New Roman" w:hAnsi="Times New Roman" w:cs="Times New Roman"/>
                <w:sz w:val="24"/>
                <w:szCs w:val="24"/>
                <w:lang w:val="en-US"/>
              </w:rPr>
              <w:t>2</w:t>
            </w:r>
          </w:p>
        </w:tc>
      </w:tr>
    </w:tbl>
    <w:p w:rsidR="008F3E5D" w:rsidRPr="008F3E5D" w:rsidRDefault="008F3E5D" w:rsidP="00F044D8">
      <w:pPr>
        <w:spacing w:after="0" w:line="240" w:lineRule="auto"/>
        <w:ind w:firstLine="708"/>
        <w:jc w:val="both"/>
        <w:rPr>
          <w:rFonts w:ascii="Times New Roman" w:hAnsi="Times New Roman" w:cs="Times New Roman"/>
          <w:iCs/>
          <w:sz w:val="28"/>
          <w:szCs w:val="28"/>
        </w:rPr>
      </w:pPr>
      <w:r w:rsidRPr="008F3E5D">
        <w:rPr>
          <w:rFonts w:ascii="Times New Roman" w:hAnsi="Times New Roman" w:cs="Times New Roman"/>
          <w:sz w:val="28"/>
          <w:szCs w:val="28"/>
        </w:rPr>
        <w:lastRenderedPageBreak/>
        <w:t>В 2017 году в рамках развития программы информатизации академии выполнены следующие этапы:</w:t>
      </w:r>
      <w:r w:rsidRPr="008F3E5D">
        <w:rPr>
          <w:rFonts w:ascii="Times New Roman" w:hAnsi="Times New Roman" w:cs="Times New Roman"/>
          <w:iCs/>
          <w:sz w:val="28"/>
          <w:szCs w:val="28"/>
        </w:rPr>
        <w:t xml:space="preserve"> </w:t>
      </w:r>
    </w:p>
    <w:p w:rsidR="008F3E5D" w:rsidRPr="008F3E5D" w:rsidRDefault="008F3E5D" w:rsidP="00F044D8">
      <w:pPr>
        <w:numPr>
          <w:ilvl w:val="0"/>
          <w:numId w:val="3"/>
        </w:numPr>
        <w:spacing w:after="0" w:line="240" w:lineRule="auto"/>
        <w:contextualSpacing/>
        <w:jc w:val="both"/>
        <w:rPr>
          <w:rFonts w:ascii="Times New Roman" w:hAnsi="Times New Roman" w:cs="Times New Roman"/>
          <w:sz w:val="28"/>
          <w:szCs w:val="28"/>
        </w:rPr>
      </w:pPr>
      <w:r w:rsidRPr="008F3E5D">
        <w:rPr>
          <w:rFonts w:ascii="Times New Roman" w:hAnsi="Times New Roman" w:cs="Times New Roman"/>
          <w:iCs/>
          <w:sz w:val="28"/>
          <w:szCs w:val="28"/>
        </w:rPr>
        <w:t xml:space="preserve">в глобальной сети </w:t>
      </w:r>
      <w:r w:rsidRPr="008F3E5D">
        <w:rPr>
          <w:rFonts w:ascii="Times New Roman" w:hAnsi="Times New Roman" w:cs="Times New Roman"/>
          <w:b/>
          <w:i/>
          <w:iCs/>
          <w:sz w:val="28"/>
          <w:szCs w:val="28"/>
          <w:lang w:val="en-US"/>
        </w:rPr>
        <w:t>Internet</w:t>
      </w:r>
      <w:r w:rsidRPr="008F3E5D">
        <w:rPr>
          <w:rFonts w:ascii="Times New Roman" w:hAnsi="Times New Roman" w:cs="Times New Roman"/>
          <w:b/>
          <w:i/>
          <w:iCs/>
          <w:sz w:val="28"/>
          <w:szCs w:val="28"/>
        </w:rPr>
        <w:t xml:space="preserve"> </w:t>
      </w:r>
      <w:r w:rsidRPr="008F3E5D">
        <w:rPr>
          <w:rFonts w:ascii="Times New Roman" w:hAnsi="Times New Roman" w:cs="Times New Roman"/>
          <w:iCs/>
          <w:sz w:val="28"/>
          <w:szCs w:val="28"/>
        </w:rPr>
        <w:t>постоянно обновляется сайт академии</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 xml:space="preserve">читальный зал научной библиотеки (инженерный факультет) укомплектована новыми персональными компьютерами (6 ПК) </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iCs/>
          <w:sz w:val="28"/>
          <w:szCs w:val="28"/>
        </w:rPr>
        <w:t>32 аудитории академии укомплектованы стационарными и мобильными комплектами мультимедийного оборудования (проекторы, ноутбуки экраны, микрофоны акустические системы);</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 xml:space="preserve">проведена </w:t>
      </w:r>
      <w:r w:rsidRPr="008F3E5D">
        <w:rPr>
          <w:rFonts w:ascii="Times New Roman" w:hAnsi="Times New Roman" w:cs="Times New Roman"/>
          <w:iCs/>
          <w:sz w:val="28"/>
          <w:szCs w:val="28"/>
        </w:rPr>
        <w:t>модернизация 3-х компьютерных классов;</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iCs/>
          <w:sz w:val="28"/>
          <w:szCs w:val="28"/>
        </w:rPr>
        <w:t>развиваются сегменты локальной сети в учебных корпусах и подразделениях академии;</w:t>
      </w:r>
      <w:r w:rsidRPr="008F3E5D">
        <w:rPr>
          <w:rFonts w:ascii="Times New Roman" w:hAnsi="Times New Roman" w:cs="Times New Roman"/>
          <w:sz w:val="28"/>
          <w:szCs w:val="28"/>
        </w:rPr>
        <w:t xml:space="preserve"> </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подразделения академии о</w:t>
      </w:r>
      <w:r w:rsidRPr="008F3E5D">
        <w:rPr>
          <w:rFonts w:ascii="Times New Roman" w:hAnsi="Times New Roman" w:cs="Times New Roman"/>
          <w:iCs/>
          <w:sz w:val="28"/>
          <w:szCs w:val="28"/>
        </w:rPr>
        <w:t>беспечиваются новейшим компьютерным оборудованием, оргтехникой, средствами телекоммуникаций и   программными средствами;</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iCs/>
          <w:sz w:val="28"/>
          <w:szCs w:val="28"/>
        </w:rPr>
        <w:t>успешно проведена приемная кампания (набор 2017 года) с использованием  программного продукта «1С:Университет ПРОФ»;</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развивается единая информационно-образовательная среда академии и  дистанционного образования на базе современных учебно-методических разработок, информационных технологий и телекоммуникационных средств, обеспечивающих открытый доступ пользователей к любой образовательной информации;</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в учебных корпусах и общежитиях академии используется беспроводная связь Wi-Fi;</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подключен к локальной компьютерной сети институт управленческих технологий и аграрного рынка (ИУТАР);</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внедрена и развивается новая система связи - IP-телефония (139 номеров);</w:t>
      </w:r>
    </w:p>
    <w:p w:rsidR="008F3E5D" w:rsidRPr="008F3E5D" w:rsidRDefault="008F3E5D" w:rsidP="00F044D8">
      <w:pPr>
        <w:numPr>
          <w:ilvl w:val="0"/>
          <w:numId w:val="3"/>
        </w:numPr>
        <w:spacing w:after="0" w:line="240" w:lineRule="auto"/>
        <w:jc w:val="both"/>
        <w:rPr>
          <w:rFonts w:ascii="Times New Roman" w:hAnsi="Times New Roman" w:cs="Times New Roman"/>
          <w:sz w:val="28"/>
          <w:szCs w:val="28"/>
        </w:rPr>
      </w:pPr>
      <w:r w:rsidRPr="008F3E5D">
        <w:rPr>
          <w:rFonts w:ascii="Times New Roman" w:hAnsi="Times New Roman" w:cs="Times New Roman"/>
          <w:sz w:val="28"/>
          <w:szCs w:val="28"/>
        </w:rPr>
        <w:t>ведутся работы по внедрению «!1С:Документооборот».</w:t>
      </w:r>
    </w:p>
    <w:p w:rsidR="008F3E5D" w:rsidRPr="008F3E5D" w:rsidRDefault="008F3E5D" w:rsidP="00F044D8">
      <w:pPr>
        <w:spacing w:line="240" w:lineRule="auto"/>
        <w:ind w:firstLine="708"/>
        <w:jc w:val="both"/>
        <w:rPr>
          <w:rFonts w:ascii="Times New Roman" w:hAnsi="Times New Roman" w:cs="Times New Roman"/>
          <w:sz w:val="28"/>
          <w:szCs w:val="28"/>
        </w:rPr>
      </w:pPr>
    </w:p>
    <w:p w:rsidR="007155EA" w:rsidRPr="007155EA" w:rsidRDefault="007155EA" w:rsidP="00F044D8">
      <w:pPr>
        <w:spacing w:after="0" w:line="240" w:lineRule="auto"/>
        <w:ind w:left="28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w:t>
      </w:r>
      <w:r w:rsidRPr="007155EA">
        <w:rPr>
          <w:rFonts w:ascii="Times New Roman" w:eastAsia="Times New Roman" w:hAnsi="Times New Roman" w:cs="Times New Roman"/>
          <w:b/>
          <w:color w:val="000000"/>
          <w:sz w:val="28"/>
          <w:szCs w:val="28"/>
          <w:lang w:eastAsia="ru-RU"/>
        </w:rPr>
        <w:t xml:space="preserve"> Результаты деятельности хозяйственных обществ</w:t>
      </w:r>
    </w:p>
    <w:p w:rsidR="007155EA" w:rsidRPr="007155EA" w:rsidRDefault="007155EA" w:rsidP="00F044D8">
      <w:pPr>
        <w:spacing w:after="0" w:line="240" w:lineRule="auto"/>
        <w:ind w:left="283"/>
        <w:jc w:val="center"/>
        <w:rPr>
          <w:rFonts w:ascii="Times New Roman" w:eastAsia="Times New Roman" w:hAnsi="Times New Roman" w:cs="Times New Roman"/>
          <w:color w:val="000000"/>
          <w:sz w:val="28"/>
          <w:szCs w:val="28"/>
          <w:lang w:eastAsia="ru-RU"/>
        </w:rPr>
      </w:pPr>
    </w:p>
    <w:p w:rsidR="007155EA" w:rsidRPr="007155EA" w:rsidRDefault="007155EA" w:rsidP="00044F28">
      <w:pPr>
        <w:spacing w:after="0"/>
        <w:ind w:firstLine="709"/>
        <w:jc w:val="both"/>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t>В настоящее время в академии эффективно работают четыре малых инновационных предприятия</w:t>
      </w:r>
      <w:r w:rsidR="00044F28">
        <w:rPr>
          <w:rFonts w:ascii="Times New Roman" w:eastAsia="Times New Roman" w:hAnsi="Times New Roman" w:cs="Times New Roman"/>
          <w:sz w:val="28"/>
          <w:szCs w:val="28"/>
          <w:lang w:eastAsia="ru-RU"/>
        </w:rPr>
        <w:t>:</w:t>
      </w:r>
      <w:r w:rsidR="00044F28" w:rsidRPr="00044F28">
        <w:rPr>
          <w:rFonts w:ascii="Times New Roman" w:hAnsi="Times New Roman" w:cs="Times New Roman"/>
          <w:sz w:val="28"/>
          <w:szCs w:val="28"/>
        </w:rPr>
        <w:t xml:space="preserve"> </w:t>
      </w:r>
      <w:r w:rsidR="00044F28">
        <w:rPr>
          <w:rFonts w:ascii="Times New Roman" w:hAnsi="Times New Roman" w:cs="Times New Roman"/>
          <w:sz w:val="28"/>
          <w:szCs w:val="28"/>
        </w:rPr>
        <w:t xml:space="preserve">ООО </w:t>
      </w:r>
      <w:r w:rsidR="00044F28" w:rsidRPr="003F0A68">
        <w:rPr>
          <w:rFonts w:ascii="Times New Roman" w:hAnsi="Times New Roman" w:cs="Times New Roman"/>
          <w:sz w:val="28"/>
          <w:szCs w:val="28"/>
        </w:rPr>
        <w:t>«Геостатистические системы»</w:t>
      </w:r>
      <w:r w:rsidR="00044F28">
        <w:rPr>
          <w:rFonts w:ascii="Times New Roman" w:hAnsi="Times New Roman" w:cs="Times New Roman"/>
          <w:sz w:val="28"/>
          <w:szCs w:val="28"/>
        </w:rPr>
        <w:t xml:space="preserve">, ООО «МИП </w:t>
      </w:r>
      <w:r w:rsidR="00044F28" w:rsidRPr="003F0A68">
        <w:rPr>
          <w:rFonts w:ascii="Times New Roman" w:hAnsi="Times New Roman" w:cs="Times New Roman"/>
          <w:sz w:val="28"/>
          <w:szCs w:val="28"/>
        </w:rPr>
        <w:t>«АгроАкадемия»</w:t>
      </w:r>
      <w:r w:rsidR="00044F28">
        <w:rPr>
          <w:rFonts w:ascii="Times New Roman" w:hAnsi="Times New Roman" w:cs="Times New Roman"/>
          <w:sz w:val="28"/>
          <w:szCs w:val="28"/>
        </w:rPr>
        <w:t>, ООО «ВетТех», ООО «МИП «</w:t>
      </w:r>
      <w:r w:rsidR="00044F28" w:rsidRPr="003F0A68">
        <w:rPr>
          <w:rFonts w:ascii="Times New Roman" w:hAnsi="Times New Roman" w:cs="Times New Roman"/>
          <w:sz w:val="28"/>
          <w:szCs w:val="28"/>
        </w:rPr>
        <w:t>Интеграл-Агро»</w:t>
      </w:r>
      <w:r w:rsidR="00044F28">
        <w:rPr>
          <w:rFonts w:ascii="Times New Roman" w:hAnsi="Times New Roman" w:cs="Times New Roman"/>
          <w:sz w:val="28"/>
          <w:szCs w:val="28"/>
        </w:rPr>
        <w:t>.</w:t>
      </w:r>
    </w:p>
    <w:p w:rsidR="007155EA" w:rsidRPr="007155EA" w:rsidRDefault="007155EA" w:rsidP="00044F28">
      <w:pPr>
        <w:spacing w:after="0" w:line="240" w:lineRule="auto"/>
        <w:ind w:firstLine="709"/>
        <w:jc w:val="both"/>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t>Основным направлением деятельности общества с ограниченной ответственностью «Геостатистические системы» является разработка системы дифференцированного внесения минеральных удобрений в зависимости от плодородия почвы. В 2017 году завершены научно-исследовательские и опытно-конструкторские работы, получившие финансирование от Фонда  содействия развитию малых форм предприятий в научно-технической сфере по программе СТАРТ.</w:t>
      </w:r>
    </w:p>
    <w:p w:rsidR="007155EA" w:rsidRPr="007155EA" w:rsidRDefault="007155EA" w:rsidP="00F044D8">
      <w:pPr>
        <w:spacing w:after="0" w:line="240" w:lineRule="auto"/>
        <w:ind w:firstLine="708"/>
        <w:jc w:val="both"/>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lastRenderedPageBreak/>
        <w:t>Основным направлением деятельности общества с ограниченной ответственностью «Малое инновационное предприятие «АгроАкадемия»» является разработка и внедрение технологий сберегающего земледелия. В 2017 году доход малого инновационного предприятия «АгроАкадемия» составил 35 000,00 тыс. руб. Деятельность ведется на площади 1,5 тыс. га. Результаты работы малого инновационного предприятия представлены на X</w:t>
      </w:r>
      <w:r w:rsidRPr="007155EA">
        <w:rPr>
          <w:rFonts w:ascii="Times New Roman" w:eastAsia="Times New Roman" w:hAnsi="Times New Roman" w:cs="Times New Roman"/>
          <w:sz w:val="28"/>
          <w:szCs w:val="28"/>
          <w:lang w:val="en-US" w:eastAsia="ru-RU"/>
        </w:rPr>
        <w:t>IX</w:t>
      </w:r>
      <w:r w:rsidRPr="007155EA">
        <w:rPr>
          <w:rFonts w:ascii="Times New Roman" w:eastAsia="Times New Roman" w:hAnsi="Times New Roman" w:cs="Times New Roman"/>
          <w:sz w:val="28"/>
          <w:szCs w:val="28"/>
          <w:lang w:eastAsia="ru-RU"/>
        </w:rPr>
        <w:t xml:space="preserve"> Поволжской агропромышленной выставке. В течение года осуществлялось консультирование сельхозтоваропроизводителей региона и страны. </w:t>
      </w:r>
    </w:p>
    <w:p w:rsidR="007155EA" w:rsidRPr="007155EA" w:rsidRDefault="007155EA" w:rsidP="00F044D8">
      <w:pPr>
        <w:spacing w:after="0" w:line="240" w:lineRule="auto"/>
        <w:ind w:firstLine="708"/>
        <w:jc w:val="both"/>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t xml:space="preserve">Основным направлением деятельности общества с ограниченной ответственностью «Ветеринарная Техника» является разработка и внедрение операционно-хирургических комплексов в организациях АПК Самарской области.  В 2017 году выигран грант в размере 2,0 млн. рублей от Фонда содействия развитию малых форм предприятий в научно-технической сфере по программе СТАРТ. </w:t>
      </w:r>
    </w:p>
    <w:p w:rsidR="007155EA" w:rsidRPr="007155EA" w:rsidRDefault="007155EA" w:rsidP="00F044D8">
      <w:pPr>
        <w:spacing w:after="0" w:line="240" w:lineRule="auto"/>
        <w:ind w:firstLine="708"/>
        <w:jc w:val="both"/>
        <w:rPr>
          <w:rFonts w:ascii="Times New Roman" w:eastAsia="Times New Roman" w:hAnsi="Times New Roman" w:cs="Times New Roman"/>
          <w:b/>
          <w:sz w:val="28"/>
          <w:szCs w:val="28"/>
          <w:lang w:eastAsia="ru-RU"/>
        </w:rPr>
      </w:pPr>
      <w:r w:rsidRPr="007155EA">
        <w:rPr>
          <w:rFonts w:ascii="Times New Roman" w:eastAsia="Times New Roman" w:hAnsi="Times New Roman" w:cs="Times New Roman"/>
          <w:sz w:val="28"/>
          <w:szCs w:val="28"/>
          <w:lang w:eastAsia="ru-RU"/>
        </w:rPr>
        <w:t xml:space="preserve">Основной целью общества ООО «МИП «Интеграл-Агро» является оказание информационно-консультационных услуг, связанных с оформлением документации для участия в конкурсах и грантах, проводимых на различных уровнях субъектов РФ.  В 2017 году выигран грант в размере 2,0 млн. рублей от Фонда содействия развитию малых форм предприятий в научно-технической сфере по программе СТАРТ.   Результаты работы малого инновационного предприятия были представлены на </w:t>
      </w:r>
      <w:r w:rsidRPr="007155EA">
        <w:rPr>
          <w:rFonts w:ascii="Times New Roman" w:eastAsia="Times New Roman" w:hAnsi="Times New Roman" w:cs="Times New Roman"/>
          <w:sz w:val="28"/>
          <w:szCs w:val="28"/>
          <w:lang w:val="en-US" w:eastAsia="ru-RU"/>
        </w:rPr>
        <w:t>XIX</w:t>
      </w:r>
      <w:r w:rsidRPr="007155EA">
        <w:rPr>
          <w:rFonts w:ascii="Times New Roman" w:eastAsia="Times New Roman" w:hAnsi="Times New Roman" w:cs="Times New Roman"/>
          <w:sz w:val="28"/>
          <w:szCs w:val="28"/>
          <w:lang w:eastAsia="ru-RU"/>
        </w:rPr>
        <w:t xml:space="preserve"> Российской агропромышленной выставке «Золотая Осень 2017», и отмечены бронзовой медалью.</w:t>
      </w:r>
    </w:p>
    <w:p w:rsidR="007155EA" w:rsidRPr="007155EA" w:rsidRDefault="007155EA" w:rsidP="00F044D8">
      <w:pPr>
        <w:spacing w:after="0" w:line="240" w:lineRule="auto"/>
        <w:ind w:firstLine="360"/>
        <w:jc w:val="both"/>
        <w:rPr>
          <w:rFonts w:ascii="Times New Roman" w:eastAsia="Times New Roman" w:hAnsi="Times New Roman" w:cs="Times New Roman"/>
          <w:color w:val="000000"/>
          <w:sz w:val="28"/>
          <w:szCs w:val="28"/>
          <w:lang w:eastAsia="ru-RU"/>
        </w:rPr>
      </w:pPr>
    </w:p>
    <w:p w:rsidR="007155EA" w:rsidRPr="007155EA" w:rsidRDefault="007A42ED" w:rsidP="00F044D8">
      <w:pPr>
        <w:spacing w:line="240" w:lineRule="auto"/>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t>12 Результаты участия академии</w:t>
      </w:r>
      <w:r w:rsidR="007155EA" w:rsidRPr="007155EA">
        <w:rPr>
          <w:rFonts w:ascii="Times New Roman" w:eastAsia="Calibri" w:hAnsi="Times New Roman" w:cs="Times New Roman"/>
          <w:b/>
          <w:noProof/>
          <w:sz w:val="28"/>
          <w:szCs w:val="28"/>
          <w:lang w:eastAsia="ru-RU"/>
        </w:rPr>
        <w:t xml:space="preserve"> в международных программах, мероприятиях</w:t>
      </w:r>
    </w:p>
    <w:p w:rsidR="007155EA" w:rsidRPr="007155EA" w:rsidRDefault="007155EA" w:rsidP="00F044D8">
      <w:pPr>
        <w:spacing w:after="0" w:line="240" w:lineRule="auto"/>
        <w:ind w:firstLine="851"/>
        <w:jc w:val="both"/>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На протяжении 10 лет Самарская ГСХА принимала участие в международном проекте </w:t>
      </w:r>
      <w:r w:rsidRPr="007155EA">
        <w:rPr>
          <w:rFonts w:ascii="Times New Roman" w:eastAsia="Calibri" w:hAnsi="Times New Roman" w:cs="Times New Roman"/>
          <w:sz w:val="28"/>
          <w:szCs w:val="28"/>
          <w:lang w:val="en-US"/>
        </w:rPr>
        <w:t>ERASMUS</w:t>
      </w:r>
      <w:r w:rsidRPr="007155EA">
        <w:rPr>
          <w:rFonts w:ascii="Times New Roman" w:eastAsia="Calibri" w:hAnsi="Times New Roman" w:cs="Times New Roman"/>
          <w:sz w:val="28"/>
          <w:szCs w:val="28"/>
        </w:rPr>
        <w:t>-</w:t>
      </w:r>
      <w:r w:rsidRPr="007155EA">
        <w:rPr>
          <w:rFonts w:ascii="Times New Roman" w:eastAsia="Calibri" w:hAnsi="Times New Roman" w:cs="Times New Roman"/>
          <w:sz w:val="28"/>
          <w:szCs w:val="28"/>
          <w:lang w:val="en-US"/>
        </w:rPr>
        <w:t>MUNDUS</w:t>
      </w:r>
      <w:r w:rsidRPr="007155EA">
        <w:rPr>
          <w:rFonts w:ascii="Times New Roman" w:eastAsia="Calibri" w:hAnsi="Times New Roman" w:cs="Times New Roman"/>
          <w:sz w:val="28"/>
          <w:szCs w:val="28"/>
        </w:rPr>
        <w:t xml:space="preserve"> </w:t>
      </w:r>
      <w:r w:rsidRPr="007155EA">
        <w:rPr>
          <w:rFonts w:ascii="Times New Roman" w:eastAsia="Calibri" w:hAnsi="Times New Roman" w:cs="Times New Roman"/>
          <w:sz w:val="28"/>
          <w:szCs w:val="28"/>
          <w:lang w:val="en-US"/>
        </w:rPr>
        <w:t>IAMONET</w:t>
      </w:r>
      <w:r w:rsidRPr="007155EA">
        <w:rPr>
          <w:rFonts w:ascii="Times New Roman" w:eastAsia="Calibri" w:hAnsi="Times New Roman" w:cs="Times New Roman"/>
          <w:sz w:val="28"/>
          <w:szCs w:val="28"/>
        </w:rPr>
        <w:t>.</w:t>
      </w:r>
      <w:r w:rsidRPr="007155EA">
        <w:rPr>
          <w:rFonts w:ascii="Times New Roman" w:eastAsia="Calibri" w:hAnsi="Times New Roman" w:cs="Times New Roman"/>
          <w:sz w:val="28"/>
          <w:szCs w:val="28"/>
          <w:lang w:val="en-US"/>
        </w:rPr>
        <w:t>RU</w:t>
      </w:r>
      <w:r w:rsidRPr="007155EA">
        <w:rPr>
          <w:rFonts w:ascii="Times New Roman" w:eastAsia="Calibri" w:hAnsi="Times New Roman" w:cs="Times New Roman"/>
          <w:sz w:val="28"/>
          <w:szCs w:val="28"/>
        </w:rPr>
        <w:t xml:space="preserve">. В июле 2017 года официально завершилась программа академической мобильности проекта. За 4 года работы второго этапа программы 8 студентов, 3 кандидата наук и 1 профессор осуществили программы индивидуальной мобильности в Европейских университетах. Также Самарская ГСХА приняла 2х студенток из Италии, 1 студентку из Германии и 1 профессора из Польши. </w:t>
      </w:r>
    </w:p>
    <w:p w:rsidR="007155EA" w:rsidRPr="007155EA" w:rsidRDefault="007155EA" w:rsidP="0035258E">
      <w:pPr>
        <w:spacing w:after="0" w:line="240" w:lineRule="auto"/>
        <w:ind w:firstLine="851"/>
        <w:jc w:val="both"/>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Благодаря программе мобильности за отчётный период подписаны меморандумы о взаимопонимании с Варшавским и Пражским аграрными университетами, что позволит развивать сотрудничество между вузами.  </w:t>
      </w:r>
    </w:p>
    <w:p w:rsidR="007155EA" w:rsidRPr="007155EA" w:rsidRDefault="007155EA" w:rsidP="0035258E">
      <w:pPr>
        <w:shd w:val="clear" w:color="auto" w:fill="FFFFFF"/>
        <w:spacing w:after="0" w:line="240" w:lineRule="auto"/>
        <w:ind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Профессора Варшавского аграрного университета и университета прикладных наук Оснабрюк стали членами редакционного совета журнала «Известия СГСХА», преподаватели Самарской ГСХА выпустили совместные публикации с коллегами из Европейских университетов. </w:t>
      </w:r>
    </w:p>
    <w:p w:rsidR="007155EA" w:rsidRPr="007155EA" w:rsidRDefault="007155EA" w:rsidP="0035258E">
      <w:pPr>
        <w:shd w:val="clear" w:color="auto" w:fill="FFFFFF"/>
        <w:spacing w:after="0" w:line="240" w:lineRule="auto"/>
        <w:ind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Самарская ГСХА продолжает принимать участие в проекте </w:t>
      </w:r>
      <w:r w:rsidRPr="007155EA">
        <w:rPr>
          <w:rFonts w:ascii="Times New Roman" w:eastAsia="Calibri" w:hAnsi="Times New Roman" w:cs="Times New Roman"/>
          <w:sz w:val="28"/>
          <w:szCs w:val="28"/>
          <w:lang w:val="en-US"/>
        </w:rPr>
        <w:t>ERASMUS</w:t>
      </w:r>
      <w:r w:rsidRPr="007155EA">
        <w:rPr>
          <w:rFonts w:ascii="Times New Roman" w:eastAsia="Calibri" w:hAnsi="Times New Roman" w:cs="Times New Roman"/>
          <w:sz w:val="28"/>
          <w:szCs w:val="28"/>
        </w:rPr>
        <w:t xml:space="preserve">+ </w:t>
      </w:r>
      <w:r w:rsidRPr="007155EA">
        <w:rPr>
          <w:rFonts w:ascii="Times New Roman" w:eastAsia="Calibri" w:hAnsi="Times New Roman" w:cs="Times New Roman"/>
          <w:sz w:val="28"/>
          <w:szCs w:val="28"/>
          <w:lang w:val="en-US"/>
        </w:rPr>
        <w:t>SA</w:t>
      </w:r>
      <w:r w:rsidRPr="007155EA">
        <w:rPr>
          <w:rFonts w:ascii="Times New Roman" w:eastAsia="Calibri" w:hAnsi="Times New Roman" w:cs="Times New Roman"/>
          <w:sz w:val="28"/>
          <w:szCs w:val="28"/>
        </w:rPr>
        <w:t>&amp;</w:t>
      </w:r>
      <w:r w:rsidRPr="007155EA">
        <w:rPr>
          <w:rFonts w:ascii="Times New Roman" w:eastAsia="Calibri" w:hAnsi="Times New Roman" w:cs="Times New Roman"/>
          <w:sz w:val="28"/>
          <w:szCs w:val="28"/>
          <w:lang w:val="en-US"/>
        </w:rPr>
        <w:t>RuD</w:t>
      </w:r>
      <w:r w:rsidRPr="007155EA">
        <w:rPr>
          <w:rFonts w:ascii="Times New Roman" w:eastAsia="Calibri" w:hAnsi="Times New Roman" w:cs="Times New Roman"/>
          <w:sz w:val="28"/>
          <w:szCs w:val="28"/>
        </w:rPr>
        <w:t xml:space="preserve"> главной целью которого является разработка </w:t>
      </w:r>
      <w:r w:rsidRPr="007155EA">
        <w:rPr>
          <w:rFonts w:ascii="Times New Roman" w:eastAsia="Calibri" w:hAnsi="Times New Roman" w:cs="Times New Roman"/>
          <w:sz w:val="28"/>
          <w:szCs w:val="28"/>
        </w:rPr>
        <w:lastRenderedPageBreak/>
        <w:t>программы магистерской подготовки в области устойчивого сельского хозяйства и устойчивого развития сельских территорий. За отчётный период представители Самарская ГСХА участвовали в плановых мероприятиях проекта:</w:t>
      </w:r>
    </w:p>
    <w:p w:rsidR="007155EA" w:rsidRPr="007155EA" w:rsidRDefault="0035258E"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 работе втор</w:t>
      </w:r>
      <w:r w:rsidR="007155EA" w:rsidRPr="007155EA">
        <w:rPr>
          <w:rFonts w:ascii="Times New Roman" w:eastAsia="Calibri" w:hAnsi="Times New Roman" w:cs="Times New Roman"/>
          <w:sz w:val="28"/>
          <w:szCs w:val="28"/>
        </w:rPr>
        <w:t xml:space="preserve">ой конференции </w:t>
      </w:r>
      <w:r w:rsidR="007155EA" w:rsidRPr="007155EA">
        <w:rPr>
          <w:rFonts w:ascii="Times New Roman" w:eastAsia="Calibri" w:hAnsi="Times New Roman" w:cs="Times New Roman"/>
          <w:sz w:val="28"/>
          <w:szCs w:val="28"/>
          <w:lang w:val="en-US"/>
        </w:rPr>
        <w:t>ERASMUS</w:t>
      </w:r>
      <w:r w:rsidR="007155EA" w:rsidRPr="007155EA">
        <w:rPr>
          <w:rFonts w:ascii="Times New Roman" w:eastAsia="Calibri" w:hAnsi="Times New Roman" w:cs="Times New Roman"/>
          <w:sz w:val="28"/>
          <w:szCs w:val="28"/>
        </w:rPr>
        <w:t xml:space="preserve">+ проекта </w:t>
      </w:r>
      <w:r w:rsidR="007155EA" w:rsidRPr="007155EA">
        <w:rPr>
          <w:rFonts w:ascii="Times New Roman" w:eastAsia="Calibri" w:hAnsi="Times New Roman" w:cs="Times New Roman"/>
          <w:sz w:val="28"/>
          <w:szCs w:val="28"/>
          <w:lang w:val="en-US"/>
        </w:rPr>
        <w:t>SA</w:t>
      </w:r>
      <w:r w:rsidR="007155EA" w:rsidRPr="007155EA">
        <w:rPr>
          <w:rFonts w:ascii="Times New Roman" w:eastAsia="Calibri" w:hAnsi="Times New Roman" w:cs="Times New Roman"/>
          <w:sz w:val="28"/>
          <w:szCs w:val="28"/>
        </w:rPr>
        <w:t>&amp;</w:t>
      </w:r>
      <w:r w:rsidR="007155EA" w:rsidRPr="007155EA">
        <w:rPr>
          <w:rFonts w:ascii="Times New Roman" w:eastAsia="Calibri" w:hAnsi="Times New Roman" w:cs="Times New Roman"/>
          <w:sz w:val="28"/>
          <w:szCs w:val="28"/>
          <w:lang w:val="en-US"/>
        </w:rPr>
        <w:t>RuD</w:t>
      </w:r>
      <w:r w:rsidR="007155EA" w:rsidRPr="007155EA">
        <w:rPr>
          <w:rFonts w:ascii="Times New Roman" w:eastAsia="Calibri" w:hAnsi="Times New Roman" w:cs="Times New Roman"/>
          <w:sz w:val="28"/>
          <w:szCs w:val="28"/>
        </w:rPr>
        <w:t xml:space="preserve"> в Казахском агротехническом университете им. С.Сейфуллина (г.Астана, Казахстан) </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-в работе практического семинара «Рациональное управление биологическими ресурсами» в Тамбовском государственном университете</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-в процессе создания платформы знаний по устойчивому сельскому хозяйству и развитию сельских территорий.</w:t>
      </w:r>
    </w:p>
    <w:p w:rsidR="007155EA" w:rsidRPr="007155EA" w:rsidRDefault="007155EA" w:rsidP="00F044D8">
      <w:pPr>
        <w:spacing w:after="0" w:line="240" w:lineRule="auto"/>
        <w:ind w:firstLine="851"/>
        <w:jc w:val="both"/>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В рамках финансирования проекта </w:t>
      </w:r>
      <w:r w:rsidRPr="007155EA">
        <w:rPr>
          <w:rFonts w:ascii="Times New Roman" w:eastAsia="Calibri" w:hAnsi="Times New Roman" w:cs="Times New Roman"/>
          <w:b/>
          <w:sz w:val="28"/>
          <w:szCs w:val="28"/>
          <w:lang w:val="en-US"/>
        </w:rPr>
        <w:t>ERASMUS</w:t>
      </w:r>
      <w:r w:rsidRPr="007155EA">
        <w:rPr>
          <w:rFonts w:ascii="Times New Roman" w:eastAsia="Calibri" w:hAnsi="Times New Roman" w:cs="Times New Roman"/>
          <w:b/>
          <w:sz w:val="28"/>
          <w:szCs w:val="28"/>
        </w:rPr>
        <w:t xml:space="preserve">+ </w:t>
      </w:r>
      <w:r w:rsidRPr="007155EA">
        <w:rPr>
          <w:rFonts w:ascii="Times New Roman" w:eastAsia="Calibri" w:hAnsi="Times New Roman" w:cs="Times New Roman"/>
          <w:b/>
          <w:sz w:val="28"/>
          <w:szCs w:val="28"/>
          <w:lang w:val="en-US"/>
        </w:rPr>
        <w:t>ICM</w:t>
      </w:r>
      <w:r w:rsidRPr="007155EA">
        <w:rPr>
          <w:rFonts w:ascii="Times New Roman" w:eastAsia="Calibri" w:hAnsi="Times New Roman" w:cs="Times New Roman"/>
          <w:sz w:val="28"/>
          <w:szCs w:val="28"/>
        </w:rPr>
        <w:t xml:space="preserve"> Самарская ГСХА осуществляет сотрудничество с политехническим институтом г. Браганса (Португалия) в сфере международной кредитной мобильности. За отчётный период студент Самарской ГСХА прошёл годичное обучение в Португальском вузе, написал и успешно защитил магистерскую диссертацию и таким образом  реализована  одна из задач сотрудничества: программа двух дипломов. Преподаватели </w:t>
      </w:r>
      <w:r w:rsidRPr="007155EA">
        <w:rPr>
          <w:rFonts w:ascii="Times New Roman" w:eastAsia="Calibri" w:hAnsi="Times New Roman" w:cs="Times New Roman"/>
          <w:sz w:val="28"/>
          <w:szCs w:val="28"/>
          <w:lang w:val="en-US"/>
        </w:rPr>
        <w:t>IPB</w:t>
      </w:r>
      <w:r w:rsidRPr="007155EA">
        <w:rPr>
          <w:rFonts w:ascii="Times New Roman" w:eastAsia="Calibri" w:hAnsi="Times New Roman" w:cs="Times New Roman"/>
          <w:sz w:val="28"/>
          <w:szCs w:val="28"/>
        </w:rPr>
        <w:t xml:space="preserve"> посетили Самарскую ГСХА, были проведены лекции и организован методический семинар для профессорско-преподавательского состава направления подготовки «Менеджмент», преподаватели Самарской ГСХА приняли участие в международной конференции по вопросам международной кредитной мобильности в Португалии в </w:t>
      </w:r>
      <w:r w:rsidRPr="007155EA">
        <w:rPr>
          <w:rFonts w:ascii="Times New Roman" w:eastAsia="Calibri" w:hAnsi="Times New Roman" w:cs="Times New Roman"/>
          <w:sz w:val="28"/>
          <w:szCs w:val="28"/>
          <w:lang w:val="en-US"/>
        </w:rPr>
        <w:t>IPB</w:t>
      </w:r>
      <w:r w:rsidRPr="007155EA">
        <w:rPr>
          <w:rFonts w:ascii="Times New Roman" w:eastAsia="Calibri" w:hAnsi="Times New Roman" w:cs="Times New Roman"/>
          <w:sz w:val="28"/>
          <w:szCs w:val="28"/>
        </w:rPr>
        <w:t xml:space="preserve"> (г. Браганса).</w:t>
      </w:r>
    </w:p>
    <w:p w:rsidR="007155EA" w:rsidRPr="007155EA" w:rsidRDefault="007155EA" w:rsidP="00F044D8">
      <w:pPr>
        <w:shd w:val="clear" w:color="auto" w:fill="FFFFFF"/>
        <w:spacing w:after="0" w:line="240" w:lineRule="auto"/>
        <w:ind w:right="360" w:firstLine="993"/>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За отчётный период представители Самарской ГСХА приняли участие:</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 -в российско-французском форуме по аграрному образованию при поддержке Министерств сельского хозяйства РФ и Франции (г.Нант,Франция) ;</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 -японо-российском молодежном форуме (г. Хиросима Япония);</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-в практической конференции «</w:t>
      </w:r>
      <w:r w:rsidRPr="007155EA">
        <w:rPr>
          <w:rFonts w:ascii="Times New Roman" w:eastAsia="Calibri" w:hAnsi="Times New Roman" w:cs="Times New Roman"/>
          <w:sz w:val="28"/>
          <w:szCs w:val="28"/>
          <w:lang w:val="en-US"/>
        </w:rPr>
        <w:t>Bridge</w:t>
      </w:r>
      <w:r w:rsidRPr="007155EA">
        <w:rPr>
          <w:rFonts w:ascii="Times New Roman" w:eastAsia="Calibri" w:hAnsi="Times New Roman" w:cs="Times New Roman"/>
          <w:sz w:val="28"/>
          <w:szCs w:val="28"/>
        </w:rPr>
        <w:t xml:space="preserve"> </w:t>
      </w:r>
      <w:r w:rsidRPr="007155EA">
        <w:rPr>
          <w:rFonts w:ascii="Times New Roman" w:eastAsia="Calibri" w:hAnsi="Times New Roman" w:cs="Times New Roman"/>
          <w:sz w:val="28"/>
          <w:szCs w:val="28"/>
          <w:lang w:val="en-US"/>
        </w:rPr>
        <w:t>to</w:t>
      </w:r>
      <w:r w:rsidRPr="007155EA">
        <w:rPr>
          <w:rFonts w:ascii="Times New Roman" w:eastAsia="Calibri" w:hAnsi="Times New Roman" w:cs="Times New Roman"/>
          <w:sz w:val="28"/>
          <w:szCs w:val="28"/>
        </w:rPr>
        <w:t xml:space="preserve"> </w:t>
      </w:r>
      <w:r w:rsidRPr="007155EA">
        <w:rPr>
          <w:rFonts w:ascii="Times New Roman" w:eastAsia="Calibri" w:hAnsi="Times New Roman" w:cs="Times New Roman"/>
          <w:sz w:val="28"/>
          <w:szCs w:val="28"/>
          <w:lang w:val="en-US"/>
        </w:rPr>
        <w:t>business</w:t>
      </w:r>
      <w:r w:rsidRPr="007155EA">
        <w:rPr>
          <w:rFonts w:ascii="Times New Roman" w:eastAsia="Calibri" w:hAnsi="Times New Roman" w:cs="Times New Roman"/>
          <w:sz w:val="28"/>
          <w:szCs w:val="28"/>
        </w:rPr>
        <w:t xml:space="preserve">», программы </w:t>
      </w:r>
      <w:r w:rsidRPr="007155EA">
        <w:rPr>
          <w:rFonts w:ascii="Times New Roman" w:eastAsia="Calibri" w:hAnsi="Times New Roman" w:cs="Times New Roman"/>
          <w:sz w:val="28"/>
          <w:szCs w:val="28"/>
          <w:lang w:val="en-US"/>
        </w:rPr>
        <w:t>IAMONET</w:t>
      </w:r>
      <w:r w:rsidRPr="007155EA">
        <w:rPr>
          <w:rFonts w:ascii="Times New Roman" w:eastAsia="Calibri" w:hAnsi="Times New Roman" w:cs="Times New Roman"/>
          <w:sz w:val="28"/>
          <w:szCs w:val="28"/>
        </w:rPr>
        <w:t>.</w:t>
      </w:r>
      <w:r w:rsidRPr="007155EA">
        <w:rPr>
          <w:rFonts w:ascii="Times New Roman" w:eastAsia="Calibri" w:hAnsi="Times New Roman" w:cs="Times New Roman"/>
          <w:sz w:val="28"/>
          <w:szCs w:val="28"/>
          <w:lang w:val="en-US"/>
        </w:rPr>
        <w:t>RU</w:t>
      </w:r>
      <w:r w:rsidRPr="007155EA">
        <w:rPr>
          <w:rFonts w:ascii="Times New Roman" w:eastAsia="Calibri" w:hAnsi="Times New Roman" w:cs="Times New Roman"/>
          <w:sz w:val="28"/>
          <w:szCs w:val="28"/>
        </w:rPr>
        <w:t xml:space="preserve"> (РГАУ-МГСХА им.Тимирязева);</w:t>
      </w:r>
    </w:p>
    <w:p w:rsidR="007155EA" w:rsidRPr="007155EA" w:rsidRDefault="007155EA" w:rsidP="00F044D8">
      <w:pPr>
        <w:shd w:val="clear" w:color="auto" w:fill="FFFFFF"/>
        <w:spacing w:after="0" w:line="240" w:lineRule="auto"/>
        <w:ind w:right="360" w:firstLine="851"/>
        <w:jc w:val="both"/>
        <w:textAlignment w:val="baseline"/>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t xml:space="preserve">-на курсе повышения квалификации в университете г.Дели программы </w:t>
      </w:r>
      <w:r w:rsidRPr="007155EA">
        <w:rPr>
          <w:rFonts w:ascii="Times New Roman" w:eastAsia="Times New Roman" w:hAnsi="Times New Roman" w:cs="Times New Roman"/>
          <w:sz w:val="28"/>
          <w:szCs w:val="28"/>
          <w:lang w:val="en-US" w:eastAsia="ru-RU"/>
        </w:rPr>
        <w:t>ITEC</w:t>
      </w:r>
      <w:r w:rsidRPr="007155EA">
        <w:rPr>
          <w:rFonts w:ascii="Times New Roman" w:eastAsia="Times New Roman" w:hAnsi="Times New Roman" w:cs="Times New Roman"/>
          <w:sz w:val="28"/>
          <w:szCs w:val="28"/>
          <w:lang w:eastAsia="ru-RU"/>
        </w:rPr>
        <w:t>, Индия;</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Times New Roman" w:hAnsi="Times New Roman" w:cs="Times New Roman"/>
          <w:sz w:val="28"/>
          <w:szCs w:val="28"/>
          <w:lang w:eastAsia="ru-RU"/>
        </w:rPr>
        <w:t xml:space="preserve">-в работе форума международной кредитной мобильности </w:t>
      </w:r>
      <w:r w:rsidRPr="007155EA">
        <w:rPr>
          <w:rFonts w:ascii="Times New Roman" w:eastAsia="Times New Roman" w:hAnsi="Times New Roman" w:cs="Times New Roman"/>
          <w:sz w:val="28"/>
          <w:szCs w:val="28"/>
          <w:lang w:val="en-US" w:eastAsia="ru-RU"/>
        </w:rPr>
        <w:t>ERASMUS</w:t>
      </w:r>
      <w:r w:rsidRPr="007155EA">
        <w:rPr>
          <w:rFonts w:ascii="Times New Roman" w:eastAsia="Times New Roman" w:hAnsi="Times New Roman" w:cs="Times New Roman"/>
          <w:sz w:val="28"/>
          <w:szCs w:val="28"/>
          <w:lang w:eastAsia="ru-RU"/>
        </w:rPr>
        <w:t>+ в политехническом институте города Браганса, Потругалия;</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-в финальном совещании международной программы </w:t>
      </w:r>
      <w:r w:rsidRPr="007155EA">
        <w:rPr>
          <w:rFonts w:ascii="Times New Roman" w:eastAsia="Calibri" w:hAnsi="Times New Roman" w:cs="Times New Roman"/>
          <w:sz w:val="28"/>
          <w:szCs w:val="28"/>
          <w:lang w:val="en-US"/>
        </w:rPr>
        <w:t>IAMONET</w:t>
      </w:r>
      <w:r w:rsidRPr="007155EA">
        <w:rPr>
          <w:rFonts w:ascii="Times New Roman" w:eastAsia="Calibri" w:hAnsi="Times New Roman" w:cs="Times New Roman"/>
          <w:sz w:val="28"/>
          <w:szCs w:val="28"/>
        </w:rPr>
        <w:t>.</w:t>
      </w:r>
      <w:r w:rsidRPr="007155EA">
        <w:rPr>
          <w:rFonts w:ascii="Times New Roman" w:eastAsia="Calibri" w:hAnsi="Times New Roman" w:cs="Times New Roman"/>
          <w:sz w:val="28"/>
          <w:szCs w:val="28"/>
          <w:lang w:val="en-US"/>
        </w:rPr>
        <w:t>RU</w:t>
      </w:r>
      <w:r w:rsidRPr="007155EA">
        <w:rPr>
          <w:rFonts w:ascii="Times New Roman" w:eastAsia="Calibri" w:hAnsi="Times New Roman" w:cs="Times New Roman"/>
          <w:sz w:val="28"/>
          <w:szCs w:val="28"/>
        </w:rPr>
        <w:t xml:space="preserve"> проекта </w:t>
      </w:r>
      <w:r w:rsidRPr="007155EA">
        <w:rPr>
          <w:rFonts w:ascii="Times New Roman" w:eastAsia="Calibri" w:hAnsi="Times New Roman" w:cs="Times New Roman"/>
          <w:sz w:val="28"/>
          <w:szCs w:val="28"/>
          <w:lang w:val="en-US"/>
        </w:rPr>
        <w:t>ERASMUS</w:t>
      </w:r>
      <w:r w:rsidRPr="007155EA">
        <w:rPr>
          <w:rFonts w:ascii="Times New Roman" w:eastAsia="Calibri" w:hAnsi="Times New Roman" w:cs="Times New Roman"/>
          <w:sz w:val="28"/>
          <w:szCs w:val="28"/>
        </w:rPr>
        <w:t>-</w:t>
      </w:r>
      <w:r w:rsidRPr="007155EA">
        <w:rPr>
          <w:rFonts w:ascii="Times New Roman" w:eastAsia="Calibri" w:hAnsi="Times New Roman" w:cs="Times New Roman"/>
          <w:sz w:val="28"/>
          <w:szCs w:val="28"/>
          <w:lang w:val="en-US"/>
        </w:rPr>
        <w:t>MUNDUS</w:t>
      </w:r>
      <w:r w:rsidRPr="007155EA">
        <w:rPr>
          <w:rFonts w:ascii="Times New Roman" w:eastAsia="Calibri" w:hAnsi="Times New Roman" w:cs="Times New Roman"/>
          <w:sz w:val="28"/>
          <w:szCs w:val="28"/>
        </w:rPr>
        <w:t xml:space="preserve"> (Варшавский аграрный университет, Польша);</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xml:space="preserve">-в работе второй проектной конференции </w:t>
      </w:r>
      <w:r w:rsidRPr="007155EA">
        <w:rPr>
          <w:rFonts w:ascii="Times New Roman" w:eastAsia="Calibri" w:hAnsi="Times New Roman" w:cs="Times New Roman"/>
          <w:sz w:val="28"/>
          <w:szCs w:val="28"/>
          <w:lang w:val="en-US"/>
        </w:rPr>
        <w:t>Sa</w:t>
      </w:r>
      <w:r w:rsidRPr="007155EA">
        <w:rPr>
          <w:rFonts w:ascii="Times New Roman" w:eastAsia="Calibri" w:hAnsi="Times New Roman" w:cs="Times New Roman"/>
          <w:sz w:val="28"/>
          <w:szCs w:val="28"/>
        </w:rPr>
        <w:t>&amp;</w:t>
      </w:r>
      <w:r w:rsidRPr="007155EA">
        <w:rPr>
          <w:rFonts w:ascii="Times New Roman" w:eastAsia="Calibri" w:hAnsi="Times New Roman" w:cs="Times New Roman"/>
          <w:sz w:val="28"/>
          <w:szCs w:val="28"/>
          <w:lang w:val="en-US"/>
        </w:rPr>
        <w:t>RuD</w:t>
      </w:r>
      <w:r w:rsidRPr="007155EA">
        <w:rPr>
          <w:rFonts w:ascii="Times New Roman" w:eastAsia="Calibri" w:hAnsi="Times New Roman" w:cs="Times New Roman"/>
          <w:sz w:val="28"/>
          <w:szCs w:val="28"/>
        </w:rPr>
        <w:t xml:space="preserve"> в Казахском агротехническом университете им. С. Сейфуллина (г.Астана, Казахстан);</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 в работе практического семинара Чешского бридингового сервиса(С</w:t>
      </w:r>
      <w:r w:rsidRPr="007155EA">
        <w:rPr>
          <w:rFonts w:ascii="Times New Roman" w:eastAsia="Calibri" w:hAnsi="Times New Roman" w:cs="Times New Roman"/>
          <w:sz w:val="28"/>
          <w:szCs w:val="28"/>
          <w:lang w:val="en-US"/>
        </w:rPr>
        <w:t>BS</w:t>
      </w:r>
      <w:r w:rsidRPr="007155EA">
        <w:rPr>
          <w:rFonts w:ascii="Times New Roman" w:eastAsia="Calibri" w:hAnsi="Times New Roman" w:cs="Times New Roman"/>
          <w:sz w:val="28"/>
          <w:szCs w:val="28"/>
        </w:rPr>
        <w:t>) в г.Брно(Чехия);</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t>в работе диссертационного Совета Таджикского Аграрного университета (г.Душанбе).</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Calibri" w:hAnsi="Times New Roman" w:cs="Times New Roman"/>
          <w:sz w:val="28"/>
          <w:szCs w:val="28"/>
        </w:rPr>
        <w:lastRenderedPageBreak/>
        <w:t xml:space="preserve">Посетили международную выставку Евротехника 2017 в Германии, Пражский аграрный университет, Университет ветеринарии и фармацевтических наук и университет Менделя в городе Брно(Чехия) и ряд вузов Германии. </w:t>
      </w:r>
    </w:p>
    <w:p w:rsidR="007155EA" w:rsidRPr="007155EA" w:rsidRDefault="007155EA" w:rsidP="00F044D8">
      <w:pPr>
        <w:shd w:val="clear" w:color="auto" w:fill="FFFFFF"/>
        <w:spacing w:after="0" w:line="240" w:lineRule="auto"/>
        <w:ind w:right="360" w:firstLine="851"/>
        <w:jc w:val="both"/>
        <w:textAlignment w:val="baseline"/>
        <w:rPr>
          <w:rFonts w:ascii="Times New Roman" w:eastAsia="Times New Roman" w:hAnsi="Times New Roman" w:cs="Times New Roman"/>
          <w:sz w:val="28"/>
          <w:szCs w:val="28"/>
          <w:lang w:eastAsia="ru-RU"/>
        </w:rPr>
      </w:pPr>
      <w:r w:rsidRPr="007155EA">
        <w:rPr>
          <w:rFonts w:ascii="Times New Roman" w:eastAsia="Times New Roman" w:hAnsi="Times New Roman" w:cs="Times New Roman"/>
          <w:sz w:val="28"/>
          <w:szCs w:val="28"/>
          <w:lang w:eastAsia="ru-RU"/>
        </w:rPr>
        <w:t>В рамках проекта «Картофельная академия» Самарской ГСХА проводится ряд международных мероприятий: дни поля и обучающие семинары. Активное участие принимают производители технического оборудования, сельхозмашин, средств защиты растений, удобрений и микроудобрений из России, Германии, Голландии, Италии и Швейцарии.</w:t>
      </w:r>
    </w:p>
    <w:p w:rsidR="007155EA" w:rsidRPr="007155EA" w:rsidRDefault="007155EA" w:rsidP="00F044D8">
      <w:pPr>
        <w:shd w:val="clear" w:color="auto" w:fill="FFFFFF"/>
        <w:spacing w:after="0" w:line="240" w:lineRule="auto"/>
        <w:ind w:right="360" w:firstLine="851"/>
        <w:jc w:val="both"/>
        <w:textAlignment w:val="baseline"/>
        <w:rPr>
          <w:rFonts w:ascii="Times New Roman" w:eastAsia="Calibri" w:hAnsi="Times New Roman" w:cs="Times New Roman"/>
          <w:sz w:val="28"/>
          <w:szCs w:val="28"/>
        </w:rPr>
      </w:pPr>
      <w:r w:rsidRPr="007155EA">
        <w:rPr>
          <w:rFonts w:ascii="Times New Roman" w:eastAsia="Times New Roman" w:hAnsi="Times New Roman" w:cs="Times New Roman"/>
          <w:sz w:val="28"/>
          <w:szCs w:val="28"/>
          <w:lang w:eastAsia="ru-RU"/>
        </w:rPr>
        <w:t>Ежегодно проводится международный форум «Неделя мирового агробизнеса», мероприятие, на котором не только представляются инновации в производстве, но и предоставляется студентам возможность приблизиться к представителям разных сфер агробизнеса РФ и всего мира и обсудить вопросы профессионального становления и применения компетенций, получаемых в процессе образования. В рамках форума работает дистанционная международная секция.</w:t>
      </w:r>
    </w:p>
    <w:p w:rsidR="007155EA" w:rsidRPr="007155EA" w:rsidRDefault="007155EA" w:rsidP="00F044D8">
      <w:pPr>
        <w:spacing w:line="240" w:lineRule="auto"/>
        <w:rPr>
          <w:rFonts w:ascii="Times New Roman" w:eastAsia="Calibri" w:hAnsi="Times New Roman" w:cs="Times New Roman"/>
          <w:sz w:val="28"/>
          <w:szCs w:val="28"/>
        </w:rPr>
      </w:pPr>
    </w:p>
    <w:p w:rsidR="00D75E18" w:rsidRPr="00D75E18" w:rsidRDefault="00D75E18" w:rsidP="00F044D8">
      <w:pPr>
        <w:spacing w:after="0" w:line="240" w:lineRule="auto"/>
        <w:jc w:val="center"/>
        <w:rPr>
          <w:rFonts w:ascii="Times New Roman" w:eastAsia="Calibri" w:hAnsi="Times New Roman" w:cs="Times New Roman"/>
          <w:b/>
          <w:sz w:val="28"/>
          <w:szCs w:val="28"/>
        </w:rPr>
      </w:pPr>
      <w:r w:rsidRPr="00D75E18">
        <w:rPr>
          <w:rFonts w:ascii="Times New Roman" w:eastAsia="Calibri" w:hAnsi="Times New Roman" w:cs="Times New Roman"/>
          <w:b/>
          <w:sz w:val="28"/>
          <w:szCs w:val="28"/>
        </w:rPr>
        <w:t>13 Воспитательная работа, работа по патриотическому воспитанию</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Организацией воспитательной работы в вузе занимается управление по воспитательной и социальной работе в сотрудничестве с деканатами факультетов, кураторами учебных групп, преподавателями и студенческими общественными организациями.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В академии успешно функционирует психологическая служба, основной задачей которой является оказание психологической помощи студентам и сотрудникам вуза. В среднем, за помощью в службу обращаются около 40 студентов ежемесячно.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В рамках выполнения программы по развитию студенческого самоуправления в академии действуют общественные организации: – студенческая профсоюзная организация, совет старост и студенческий совет. В состав профсоюзного комитета входит 12 студентов – представителей факультетов академии. Профсоюзный комитет курирует вопросы, касающиеся социального-бытового обеспечения студентов и аспирантов. Профсоюзная организация тесно взаимодействует с органами управления вузом, активно работает в направлении социально-правовой защищённости студентов, для чего, при поддержке профсоюза организуются встречи студентов с руководством академии. Основной целью деятельности студенческой профсоюзной организации является создание условий для успешной самореализации социокультурной личности в процессе обучения в вузе.</w:t>
      </w:r>
    </w:p>
    <w:p w:rsidR="00D75E18" w:rsidRPr="00D75E18" w:rsidRDefault="00D75E18" w:rsidP="00F044D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D75E18">
        <w:rPr>
          <w:rFonts w:ascii="Times New Roman" w:eastAsia="Times New Roman" w:hAnsi="Times New Roman" w:cs="Times New Roman"/>
          <w:sz w:val="28"/>
          <w:szCs w:val="28"/>
          <w:lang w:eastAsia="ru-RU"/>
        </w:rPr>
        <w:t xml:space="preserve">Совет старост создан в академии в 2017 году. В него входят студенты, назначенные старостами учебных групп очной формы обучения. Председатель совета входит в состав совета старост вузов Самарской области. Совет старост </w:t>
      </w:r>
      <w:r w:rsidRPr="00D75E18">
        <w:rPr>
          <w:rFonts w:ascii="Times New Roman" w:eastAsia="Times New Roman" w:hAnsi="Times New Roman" w:cs="Times New Roman"/>
          <w:color w:val="000000"/>
          <w:sz w:val="28"/>
          <w:szCs w:val="28"/>
          <w:lang w:eastAsia="ru-RU" w:bidi="ru-RU"/>
        </w:rPr>
        <w:t xml:space="preserve">обеспечивает взаимодействие академических групп с органами управления </w:t>
      </w:r>
      <w:r w:rsidRPr="00D75E18">
        <w:rPr>
          <w:rFonts w:ascii="Times New Roman" w:eastAsia="Times New Roman" w:hAnsi="Times New Roman" w:cs="Times New Roman"/>
          <w:color w:val="000000"/>
          <w:sz w:val="28"/>
          <w:szCs w:val="28"/>
          <w:lang w:eastAsia="ru-RU" w:bidi="ru-RU"/>
        </w:rPr>
        <w:lastRenderedPageBreak/>
        <w:t>ВУЗом, общественными организациями академии. К числу основных задач, возложенных на совет старост относятся:</w:t>
      </w:r>
    </w:p>
    <w:p w:rsidR="00D75E18" w:rsidRPr="00D75E18" w:rsidRDefault="00D75E18" w:rsidP="00F044D8">
      <w:pPr>
        <w:widowControl w:val="0"/>
        <w:tabs>
          <w:tab w:val="left" w:pos="8046"/>
        </w:tabs>
        <w:spacing w:after="0" w:line="240" w:lineRule="auto"/>
        <w:ind w:firstLine="567"/>
        <w:jc w:val="both"/>
        <w:rPr>
          <w:rFonts w:ascii="Times New Roman" w:eastAsia="Times New Roman" w:hAnsi="Times New Roman" w:cs="Times New Roman"/>
          <w:color w:val="000000"/>
          <w:sz w:val="28"/>
          <w:szCs w:val="28"/>
          <w:lang w:eastAsia="ru-RU" w:bidi="ru-RU"/>
        </w:rPr>
      </w:pPr>
      <w:r w:rsidRPr="00D75E18">
        <w:rPr>
          <w:rFonts w:ascii="Times New Roman" w:eastAsia="Times New Roman" w:hAnsi="Times New Roman" w:cs="Times New Roman"/>
          <w:color w:val="000000"/>
          <w:sz w:val="28"/>
          <w:szCs w:val="28"/>
          <w:lang w:eastAsia="ru-RU" w:bidi="ru-RU"/>
        </w:rPr>
        <w:t>- защита интересов и прав студентов академии;</w:t>
      </w:r>
    </w:p>
    <w:p w:rsidR="00D75E18" w:rsidRPr="00D75E18" w:rsidRDefault="00D75E18" w:rsidP="00F044D8">
      <w:pPr>
        <w:widowControl w:val="0"/>
        <w:tabs>
          <w:tab w:val="left" w:pos="8046"/>
        </w:tabs>
        <w:spacing w:after="0" w:line="240" w:lineRule="auto"/>
        <w:ind w:firstLine="567"/>
        <w:jc w:val="both"/>
        <w:rPr>
          <w:rFonts w:ascii="Times New Roman" w:eastAsia="Times New Roman" w:hAnsi="Times New Roman" w:cs="Times New Roman"/>
          <w:color w:val="000000"/>
          <w:sz w:val="28"/>
          <w:szCs w:val="28"/>
          <w:lang w:eastAsia="ru-RU" w:bidi="ru-RU"/>
        </w:rPr>
      </w:pPr>
      <w:r w:rsidRPr="00D75E18">
        <w:rPr>
          <w:rFonts w:ascii="Times New Roman" w:eastAsia="Times New Roman" w:hAnsi="Times New Roman" w:cs="Times New Roman"/>
          <w:color w:val="000000"/>
          <w:sz w:val="28"/>
          <w:szCs w:val="28"/>
          <w:lang w:eastAsia="ru-RU" w:bidi="ru-RU"/>
        </w:rPr>
        <w:t>- привлечение студентов к активной общественной жизни;</w:t>
      </w:r>
    </w:p>
    <w:p w:rsidR="00D75E18" w:rsidRPr="00D75E18" w:rsidRDefault="00D75E18" w:rsidP="00F044D8">
      <w:pPr>
        <w:widowControl w:val="0"/>
        <w:tabs>
          <w:tab w:val="left" w:pos="8046"/>
        </w:tabs>
        <w:spacing w:after="0" w:line="240" w:lineRule="auto"/>
        <w:ind w:firstLine="567"/>
        <w:jc w:val="both"/>
        <w:rPr>
          <w:rFonts w:ascii="Times New Roman" w:eastAsia="Times New Roman" w:hAnsi="Times New Roman" w:cs="Times New Roman"/>
          <w:color w:val="000000"/>
          <w:sz w:val="28"/>
          <w:szCs w:val="28"/>
          <w:lang w:eastAsia="ru-RU" w:bidi="ru-RU"/>
        </w:rPr>
      </w:pPr>
      <w:r w:rsidRPr="00D75E18">
        <w:rPr>
          <w:rFonts w:ascii="Times New Roman" w:eastAsia="Times New Roman" w:hAnsi="Times New Roman" w:cs="Times New Roman"/>
          <w:color w:val="000000"/>
          <w:sz w:val="28"/>
          <w:szCs w:val="28"/>
          <w:lang w:eastAsia="ru-RU" w:bidi="ru-RU"/>
        </w:rPr>
        <w:t>- создание условий для взаимодействия старост академических групп факультетов;</w:t>
      </w:r>
    </w:p>
    <w:p w:rsidR="00D75E18" w:rsidRPr="00D75E18" w:rsidRDefault="00D75E18" w:rsidP="00F044D8">
      <w:pPr>
        <w:widowControl w:val="0"/>
        <w:tabs>
          <w:tab w:val="left" w:pos="8046"/>
        </w:tabs>
        <w:spacing w:after="0" w:line="240" w:lineRule="auto"/>
        <w:ind w:firstLine="567"/>
        <w:jc w:val="both"/>
        <w:rPr>
          <w:rFonts w:ascii="Times New Roman" w:eastAsia="Times New Roman" w:hAnsi="Times New Roman" w:cs="Times New Roman"/>
          <w:sz w:val="28"/>
          <w:szCs w:val="28"/>
          <w:lang w:eastAsia="ru-RU"/>
        </w:rPr>
      </w:pPr>
      <w:r w:rsidRPr="00D75E18">
        <w:rPr>
          <w:rFonts w:ascii="Times New Roman" w:eastAsia="Times New Roman" w:hAnsi="Times New Roman" w:cs="Times New Roman"/>
          <w:color w:val="000000"/>
          <w:sz w:val="28"/>
          <w:szCs w:val="28"/>
          <w:lang w:eastAsia="ru-RU" w:bidi="ru-RU"/>
        </w:rPr>
        <w:t>- представление интересов студентов в органах управления академии, общественными организациям академии;</w:t>
      </w:r>
    </w:p>
    <w:p w:rsidR="00D75E18" w:rsidRPr="00D75E18" w:rsidRDefault="00D75E18" w:rsidP="00F044D8">
      <w:pPr>
        <w:widowControl w:val="0"/>
        <w:spacing w:after="0" w:line="240" w:lineRule="auto"/>
        <w:ind w:firstLine="567"/>
        <w:jc w:val="both"/>
        <w:rPr>
          <w:rFonts w:ascii="Times New Roman" w:eastAsia="Times New Roman" w:hAnsi="Times New Roman" w:cs="Times New Roman"/>
          <w:sz w:val="28"/>
          <w:szCs w:val="28"/>
          <w:lang w:eastAsia="ru-RU"/>
        </w:rPr>
      </w:pPr>
      <w:r w:rsidRPr="00D75E18">
        <w:rPr>
          <w:rFonts w:ascii="Times New Roman" w:eastAsia="Times New Roman" w:hAnsi="Times New Roman" w:cs="Times New Roman"/>
          <w:color w:val="000000"/>
          <w:sz w:val="28"/>
          <w:szCs w:val="28"/>
          <w:lang w:eastAsia="ru-RU" w:bidi="ru-RU"/>
        </w:rPr>
        <w:t>- информирование студентов о наиболее значимых мероприятиях в общественной, культурной, патриотической и спортивной сферах;</w:t>
      </w:r>
    </w:p>
    <w:p w:rsidR="00D75E18" w:rsidRPr="00D75E18" w:rsidRDefault="00D75E18" w:rsidP="00F044D8">
      <w:pPr>
        <w:widowControl w:val="0"/>
        <w:spacing w:after="0" w:line="240" w:lineRule="auto"/>
        <w:ind w:firstLine="567"/>
        <w:jc w:val="both"/>
        <w:rPr>
          <w:rFonts w:ascii="Times New Roman" w:eastAsia="Times New Roman" w:hAnsi="Times New Roman" w:cs="Times New Roman"/>
          <w:sz w:val="28"/>
          <w:szCs w:val="28"/>
          <w:lang w:eastAsia="ru-RU"/>
        </w:rPr>
      </w:pPr>
      <w:r w:rsidRPr="00D75E18">
        <w:rPr>
          <w:rFonts w:ascii="Times New Roman" w:eastAsia="Times New Roman" w:hAnsi="Times New Roman" w:cs="Times New Roman"/>
          <w:color w:val="000000"/>
          <w:sz w:val="28"/>
          <w:szCs w:val="28"/>
          <w:lang w:eastAsia="ru-RU" w:bidi="ru-RU"/>
        </w:rPr>
        <w:t>- профилактика проявления негативных явлений в студенческих сообществах.</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Студенческий совет академии является одной из форм самоуправления и ведёт свою работу в целях обеспечения реализации научного и творческого потенциала студентов очной формы обучения. Студенческий совет принимает участие в управлении образовательным процессом, в решении важных вопросов жизнедеятельности студенчества, развития её творческой активности, поддержки и реализации социальных инициатив. Студенческий совет является постоянно действующим представительным и координирующим органом при ректоре академии.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Система внутривузовского морального и материального поощрения студентов основывается на поощрении студентов, показавшим хорошие отличные знания в течение года и проявившим себя в общественной жизни вуза. Стало уже ежегодной традицией награждать студентов академии оздоровительной поездкой на Чёрное море. В 2017 году 120 студентов за счёт средств вуза во время летних каникул посетили курорты Туапсе.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Фотографии лучших студентов академии по итогам года размещаются на доске почёта вуза.</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В академии регулярно проводится конкурс «Студент года». В 2017 году в нём приняли участие около 50 студентов. Победители награждены дипломами и ценными подарками.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Планомерно решаются вопросы улучшения условий труда, быта, отдыха, организации питания и медицинского обслуживания обучающихся. На базе вуза действует студенческая столовая, которая рассчитана на 200 мест и обеспечивает студентов ежедневным трёхразовым горячим питанием, а в каждом учебном корпусе имеются буфеты.</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В рамках конкурса «Студент года» Самарской области студенты  Самарской ГСХА регулярно попадают в число призёров. В 2017 году победителем в номинации «Творческая личность года» стала Екатерина Иванова магистрант агрономического факультета, а студент инженерного факультета Аблямит Меметов стал финалистом Всероссийского конкурса «Студент года – 2017».</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Самарская ГСХА располагает Культурно-спортивным центром (далее – ДК). На сцене ДК, а также на площади п.г.т</w:t>
      </w:r>
      <w:r w:rsidR="00DB5D2E">
        <w:rPr>
          <w:rFonts w:ascii="Times New Roman" w:eastAsia="Calibri" w:hAnsi="Times New Roman" w:cs="Times New Roman"/>
          <w:sz w:val="28"/>
          <w:szCs w:val="28"/>
        </w:rPr>
        <w:t>.</w:t>
      </w:r>
      <w:r w:rsidRPr="00D75E18">
        <w:rPr>
          <w:rFonts w:ascii="Times New Roman" w:eastAsia="Calibri" w:hAnsi="Times New Roman" w:cs="Times New Roman"/>
          <w:sz w:val="28"/>
          <w:szCs w:val="28"/>
        </w:rPr>
        <w:t xml:space="preserve"> Усть – Кинельский регулярно </w:t>
      </w:r>
      <w:r w:rsidRPr="00D75E18">
        <w:rPr>
          <w:rFonts w:ascii="Times New Roman" w:eastAsia="Calibri" w:hAnsi="Times New Roman" w:cs="Times New Roman"/>
          <w:sz w:val="28"/>
          <w:szCs w:val="28"/>
        </w:rPr>
        <w:lastRenderedPageBreak/>
        <w:t xml:space="preserve">проходят праздничные мероприятия, посвящённые Дню защитника отечества, Международному женскому дню, Дню народного единства и др.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В ДК действуют танцевальные, вокальные и др. кружки, в которых на постоянной основе занимаются около 100 студентов.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В академии ежегодно проводится конкурс «Таланты среди нас», в котором задействованы около 50% первокурсников академии. В октябре и марте проводятся творческие конкурсы «Мисс Академия» и «А ну-ка, парни!».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Самарская ГСХА регулярно принимает участие в областном фестивале искусств «Студенческая весна», в котором задействовано около 300 студентов. Следует отметить, что конкурс «Таланты среди нас» и фестиваль «Студенческая весна» проходят в форме факультетских концертов.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В вузе существуют крепкие традиции по развитию движения КВН и в 2017 году команда «Сборная СГСХА» выиграла Кубок губернатора Самарской области, стала победителем «Лиги трудовой молодёжи» завоевала и в очередной раз завоевала право выступать в телевизионной лиге.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Ежегодно 25 января в академии организуется праздник, посвящённый Дню российского студенчества. </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Студенты вуза активно участвуют в экологических мероприятиях на территории п.г.т. Усть-Кинельский: субботниках, посадках деревьев, в уходе за памятниками и обелисками. </w:t>
      </w:r>
    </w:p>
    <w:p w:rsidR="00D75E18" w:rsidRPr="00D75E18" w:rsidRDefault="007A42ED" w:rsidP="00F044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А</w:t>
      </w:r>
      <w:r w:rsidR="00D75E18" w:rsidRPr="00D75E18">
        <w:rPr>
          <w:rFonts w:ascii="Times New Roman" w:eastAsia="Calibri" w:hAnsi="Times New Roman" w:cs="Times New Roman"/>
          <w:sz w:val="28"/>
          <w:szCs w:val="28"/>
        </w:rPr>
        <w:t>кадемии регулярно проводятся общеакадемические кураторские часы, направленные на профилактику наркомании в студенческой среде. Кураторские часы организуются совместно с представителями органов внутренних дел.</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В рамках проведения кураторских часов организуются встречи с  ветеранами Великой Отечественной войны, участниками  афганской войны.</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Студенты академии ежегодно становятся победителями в различных номинациях конкурса «Созвездие» (г.о. Кинель).</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Патриотическое воспитание студентов в академии осуществлялось в соответствии с Государственной программой «Патриотическое воспитание граждан Российской Федерации на 2016-2020 годы», плана воспитательной работы со студентами Самарской ГСХА и др. нормативными документами.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Центром патриотического воспитания студентов является музей Самарской ГСХА, при котором много лет действует отряд «Поиск».</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Ежегодно отряд «Поиск» принимает участие в Вахтах памяти. Так, делегация из 12 студентов в 2017 году участвовала в поисковых мероприятиях на территории г.Волгоград.</w:t>
      </w:r>
    </w:p>
    <w:p w:rsidR="00D75E18" w:rsidRPr="00D75E18" w:rsidRDefault="00D75E18" w:rsidP="00F044D8">
      <w:pPr>
        <w:spacing w:after="0" w:line="240" w:lineRule="auto"/>
        <w:jc w:val="both"/>
        <w:rPr>
          <w:rFonts w:ascii="Times New Roman" w:eastAsia="Calibri" w:hAnsi="Times New Roman" w:cs="Times New Roman"/>
          <w:sz w:val="28"/>
          <w:szCs w:val="28"/>
        </w:rPr>
      </w:pPr>
    </w:p>
    <w:p w:rsidR="00D75E18" w:rsidRPr="00D75E18" w:rsidRDefault="00D75E18" w:rsidP="00F044D8">
      <w:pPr>
        <w:spacing w:after="0" w:line="240" w:lineRule="auto"/>
        <w:ind w:firstLine="851"/>
        <w:rPr>
          <w:rFonts w:ascii="Times New Roman" w:eastAsia="Calibri" w:hAnsi="Times New Roman" w:cs="Times New Roman"/>
          <w:b/>
          <w:sz w:val="28"/>
          <w:szCs w:val="28"/>
        </w:rPr>
      </w:pPr>
      <w:r w:rsidRPr="00D75E18">
        <w:rPr>
          <w:rFonts w:ascii="Times New Roman" w:eastAsia="Calibri" w:hAnsi="Times New Roman" w:cs="Times New Roman"/>
          <w:b/>
          <w:sz w:val="28"/>
          <w:szCs w:val="28"/>
        </w:rPr>
        <w:t>14 Физкультурно-оздоровительная работа и спортивная работа</w:t>
      </w:r>
    </w:p>
    <w:p w:rsidR="00D75E18" w:rsidRPr="00D75E18" w:rsidRDefault="00D75E18" w:rsidP="00F044D8">
      <w:pPr>
        <w:tabs>
          <w:tab w:val="num" w:pos="0"/>
        </w:tabs>
        <w:spacing w:after="0" w:line="240" w:lineRule="auto"/>
        <w:ind w:firstLine="851"/>
        <w:jc w:val="both"/>
        <w:rPr>
          <w:rFonts w:ascii="Times New Roman" w:eastAsia="Calibri" w:hAnsi="Times New Roman" w:cs="Times New Roman"/>
          <w:bCs/>
          <w:sz w:val="28"/>
          <w:szCs w:val="28"/>
        </w:rPr>
      </w:pP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xml:space="preserve">Пропаганда здорового образа жизни студентам осуществляется путём привлечения молодёжи к занятию спортом. В двух спортивных корпусах действуют секции: баскетбола, волейбола, тенниса, лыж, лёгкой атлетики, гиревого спорта, бокса, борьбы, аэробики, шейпинга, регби, шашек, футбола, </w:t>
      </w:r>
      <w:r w:rsidRPr="00D75E18">
        <w:rPr>
          <w:rFonts w:ascii="Times New Roman" w:eastAsia="Calibri" w:hAnsi="Times New Roman" w:cs="Times New Roman"/>
          <w:sz w:val="28"/>
          <w:szCs w:val="28"/>
        </w:rPr>
        <w:lastRenderedPageBreak/>
        <w:t>шахмат, дартса и др., в которых занимается более 300 студентов. Спортивные команды Самарской ГСХА неоднократно занимали призовые места в первенствах области и на всероссийских состязаниях.</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Наличие хорошей материально-технической базы и профессионального коллектива тренеров позволили в 2017 году академии стать призёром во Всероссийском смотре-конкурсе на лучшую постановку работы</w:t>
      </w:r>
      <w:r w:rsidRPr="00D75E18">
        <w:rPr>
          <w:rFonts w:ascii="Times New Roman" w:eastAsia="Calibri" w:hAnsi="Times New Roman" w:cs="Times New Roman"/>
          <w:sz w:val="28"/>
          <w:szCs w:val="28"/>
        </w:rPr>
        <w:br/>
        <w:t>по развитию физической культуры и спорта в федеральных</w:t>
      </w:r>
      <w:r w:rsidRPr="00D75E18">
        <w:rPr>
          <w:rFonts w:ascii="Times New Roman" w:eastAsia="Calibri" w:hAnsi="Times New Roman" w:cs="Times New Roman"/>
          <w:sz w:val="28"/>
          <w:szCs w:val="28"/>
        </w:rPr>
        <w:br/>
        <w:t>государственных бюджетных образовательных учреждениях высшего</w:t>
      </w:r>
      <w:r w:rsidRPr="00D75E18">
        <w:rPr>
          <w:rFonts w:ascii="Times New Roman" w:eastAsia="Calibri" w:hAnsi="Times New Roman" w:cs="Times New Roman"/>
          <w:sz w:val="28"/>
          <w:szCs w:val="28"/>
        </w:rPr>
        <w:br/>
        <w:t>образования, подведомственных Министерству сельского хозяйства Российской Федерации: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- 3 место в номинации «Лучшее образовательное учреждение по научной и методической работе»;</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- 3 место в номинации «Лучшее образовательное учреждение по спортивной материально-технической базе»</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- 1 место в номинации «Лучшее</w:t>
      </w:r>
      <w:r w:rsidRPr="00D75E18">
        <w:rPr>
          <w:rFonts w:ascii="Times New Roman" w:eastAsia="Calibri" w:hAnsi="Times New Roman" w:cs="Times New Roman"/>
          <w:sz w:val="28"/>
          <w:szCs w:val="28"/>
        </w:rPr>
        <w:tab/>
        <w:t>образовательное</w:t>
      </w:r>
      <w:r w:rsidRPr="00D75E18">
        <w:rPr>
          <w:rFonts w:ascii="Times New Roman" w:eastAsia="Calibri" w:hAnsi="Times New Roman" w:cs="Times New Roman"/>
          <w:sz w:val="28"/>
          <w:szCs w:val="28"/>
        </w:rPr>
        <w:tab/>
        <w:t>учреждение по</w:t>
      </w:r>
      <w:r w:rsidRPr="00D75E18">
        <w:rPr>
          <w:rFonts w:ascii="Times New Roman" w:eastAsia="Calibri" w:hAnsi="Times New Roman" w:cs="Times New Roman"/>
        </w:rPr>
        <w:t xml:space="preserve"> </w:t>
      </w:r>
      <w:r w:rsidRPr="00D75E18">
        <w:rPr>
          <w:rFonts w:ascii="Times New Roman" w:eastAsia="Calibri" w:hAnsi="Times New Roman" w:cs="Times New Roman"/>
          <w:sz w:val="28"/>
          <w:szCs w:val="28"/>
        </w:rPr>
        <w:t>физкультурно-оздоровительной работе с ППС и сотрудниками»</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Открытая в декабре 2013 года хоккейная площадка на территории Самарской ГСХА стала центром хоккея с шайбой г.о.Кинель. В связи с этим, почётными гостями вуза за последние несколько лет стали знаменитые советские и российские хоккеисты Борис Майоров, Владислав Третьяк и Юрий Ляпкин.</w:t>
      </w:r>
    </w:p>
    <w:p w:rsidR="00D75E18" w:rsidRPr="00D75E18" w:rsidRDefault="007A42ED" w:rsidP="00F044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А</w:t>
      </w:r>
      <w:r w:rsidR="00D75E18" w:rsidRPr="00D75E18">
        <w:rPr>
          <w:rFonts w:ascii="Times New Roman" w:eastAsia="Calibri" w:hAnsi="Times New Roman" w:cs="Times New Roman"/>
          <w:sz w:val="28"/>
          <w:szCs w:val="28"/>
        </w:rPr>
        <w:t>кадемии выстроена система проведения спортивных мероприятий. Основными массовыми соревнованиями являются спартакиада первокурсников (проводится в сентябре-октябре месяце), спартакиада факультетов (принимает участие более 300 студентов), спартакиада общежитий.</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Дополнительно проводятся соревнования, посвящённые праздникам и событиям («День знаний», «День Победы» и др.), а также организуются и проводятся кубки ректора по отдельным видам спорта.</w:t>
      </w:r>
    </w:p>
    <w:p w:rsidR="00D75E18" w:rsidRPr="00D75E18" w:rsidRDefault="00D75E18" w:rsidP="00F044D8">
      <w:pPr>
        <w:spacing w:after="0" w:line="240" w:lineRule="auto"/>
        <w:ind w:firstLine="567"/>
        <w:jc w:val="both"/>
        <w:rPr>
          <w:rFonts w:ascii="Times New Roman" w:eastAsia="Calibri" w:hAnsi="Times New Roman" w:cs="Times New Roman"/>
          <w:sz w:val="28"/>
          <w:szCs w:val="28"/>
        </w:rPr>
      </w:pPr>
      <w:r w:rsidRPr="00D75E18">
        <w:rPr>
          <w:rFonts w:ascii="Times New Roman" w:eastAsia="Calibri" w:hAnsi="Times New Roman" w:cs="Times New Roman"/>
          <w:sz w:val="28"/>
          <w:szCs w:val="28"/>
        </w:rPr>
        <w:t>Студенты Самарской ГСХА регулярно принимают участие в Универсиаде вузов Самарской области и Универсиаде вузов Минсельхоза России. В 2017 году команда академии по мини-футболу заняла 1-е на Универсиаде вузов Минсельхоза России.</w:t>
      </w:r>
    </w:p>
    <w:p w:rsidR="007155EA" w:rsidRPr="007155EA" w:rsidRDefault="007155EA" w:rsidP="00F044D8">
      <w:pPr>
        <w:spacing w:line="240" w:lineRule="auto"/>
        <w:rPr>
          <w:rFonts w:ascii="Calibri" w:eastAsia="Calibri" w:hAnsi="Calibri" w:cs="Times New Roman"/>
        </w:rPr>
      </w:pPr>
    </w:p>
    <w:p w:rsidR="00265B55" w:rsidRPr="00265B55" w:rsidRDefault="00265B55" w:rsidP="00F044D8">
      <w:pPr>
        <w:spacing w:after="0" w:line="240" w:lineRule="auto"/>
        <w:ind w:firstLine="709"/>
        <w:jc w:val="center"/>
        <w:rPr>
          <w:rFonts w:ascii="Times New Roman" w:eastAsia="Times New Roman" w:hAnsi="Times New Roman" w:cs="Times New Roman"/>
          <w:b/>
          <w:sz w:val="28"/>
          <w:szCs w:val="28"/>
        </w:rPr>
      </w:pPr>
      <w:r w:rsidRPr="00265B55">
        <w:rPr>
          <w:rFonts w:ascii="Times New Roman" w:eastAsia="Times New Roman" w:hAnsi="Times New Roman" w:cs="Times New Roman"/>
          <w:b/>
          <w:sz w:val="28"/>
          <w:szCs w:val="28"/>
        </w:rPr>
        <w:t>15. Организация работы студенче</w:t>
      </w:r>
      <w:r w:rsidR="00DB5D2E">
        <w:rPr>
          <w:rFonts w:ascii="Times New Roman" w:eastAsia="Times New Roman" w:hAnsi="Times New Roman" w:cs="Times New Roman"/>
          <w:b/>
          <w:sz w:val="28"/>
          <w:szCs w:val="28"/>
        </w:rPr>
        <w:t>ских специализированных отрядов</w:t>
      </w:r>
    </w:p>
    <w:p w:rsidR="00265B55" w:rsidRPr="00265B55" w:rsidRDefault="00265B55" w:rsidP="00F044D8">
      <w:pPr>
        <w:spacing w:after="0" w:line="240" w:lineRule="auto"/>
        <w:ind w:firstLine="709"/>
        <w:jc w:val="both"/>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 xml:space="preserve">Одной их форм практической подготовки студентов является прохождение производственной практики в составе студенческих сельскохозяйственных отрядов. При такой практике, наряду с приобретением профессиональных навыков, студент воспитывает в себе патриотическое отношение к сельскохозяйственному труду, вырабатывается чувство ответственности перед коллективом, появляется самостоятельность и лидерские качества в решении производственных задач в реальном </w:t>
      </w:r>
      <w:r w:rsidRPr="00265B55">
        <w:rPr>
          <w:rFonts w:ascii="Times New Roman" w:eastAsia="Times New Roman" w:hAnsi="Times New Roman" w:cs="Times New Roman"/>
          <w:sz w:val="28"/>
          <w:szCs w:val="28"/>
        </w:rPr>
        <w:lastRenderedPageBreak/>
        <w:t xml:space="preserve">сельскохозяйственном производстве. Эти качества важны сегодня в становлении будущего руководителя сельского хозяйства. </w:t>
      </w:r>
    </w:p>
    <w:p w:rsidR="00265B55" w:rsidRPr="00265B55" w:rsidRDefault="00265B55" w:rsidP="00F044D8">
      <w:pPr>
        <w:spacing w:after="0" w:line="240" w:lineRule="auto"/>
        <w:ind w:firstLine="709"/>
        <w:jc w:val="both"/>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В 2017 году академии было сформировано 13 студенческих отрядов, из них 4 - механизированных, 3- растениеводческих, 3 – педагогических, 1 – отряд правопорядка, 1- отряд проводников, 1 – строительный отряд.</w:t>
      </w:r>
    </w:p>
    <w:p w:rsidR="00265B55" w:rsidRDefault="00265B55" w:rsidP="00F044D8">
      <w:pPr>
        <w:spacing w:after="0" w:line="240" w:lineRule="auto"/>
        <w:ind w:firstLine="709"/>
        <w:jc w:val="both"/>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Количество студентов, принявших участие в работе студенческих отрядов, в 2017 году составило 300 человек. Основные показатели деятельности студенческих отрядов приведены в таблице 15.1.</w:t>
      </w:r>
    </w:p>
    <w:p w:rsidR="00265B55" w:rsidRDefault="00265B55" w:rsidP="00F044D8">
      <w:pPr>
        <w:spacing w:after="200" w:line="240" w:lineRule="auto"/>
        <w:jc w:val="right"/>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Таблица 15.1</w:t>
      </w:r>
    </w:p>
    <w:p w:rsidR="00265B55" w:rsidRPr="00265B55" w:rsidRDefault="00265B55" w:rsidP="00F044D8">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работе студенческих отрядов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2613"/>
        <w:gridCol w:w="1917"/>
      </w:tblGrid>
      <w:tr w:rsidR="00265B55" w:rsidRPr="00265B55" w:rsidTr="0035258E">
        <w:trPr>
          <w:jc w:val="center"/>
        </w:trPr>
        <w:tc>
          <w:tcPr>
            <w:tcW w:w="4815"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Название отряда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Вид студенческого отряда</w:t>
            </w:r>
          </w:p>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(назначение)</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Количество участников отряда</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«Меридиан»</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ООО «Поволжская МИС»</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Механизация сельского хозяйства</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12</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«Механик»</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Опытные поля ФГБОУ ВО Самарская ГСХА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Механизация сельского хозяйства</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7</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«Урожай»</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Сельскохозяйственные организации области</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Механизация сельского хозяйства</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84</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«Приволжье»</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КФХ Цирулев Е.П.</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Механизация сельского хозяйства</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11</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«Колос»</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ГНУ Поволжский НИИСС им. П.Н. Константинова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Полеводство</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18</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«Нива»</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Опытные поля ФГБОУ ВО Самарская ГСХА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Полеводство</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25</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«Росток»</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Опытные поля ФГБОУ ВО Самарская ГСХА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Полеводство</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37</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«Авангард»</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ООО «Флерон»</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Строительный отряд</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26</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«Спарта»</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ФПК «Куйбышевские железные дороги»</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Отряд проводников</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13</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«Время первых»</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ДОЛ «Космос – 2»</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ДОЛ «Березки»</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Педагогический отряд</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20</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«Авиатор»</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ВСЛ «Авиатор»</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ДОЦ «Россия»</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ДОЛ «Березки»</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Санаторий им. Крупской</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Педагогический отряд</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21</w:t>
            </w:r>
          </w:p>
        </w:tc>
      </w:tr>
      <w:tr w:rsidR="00265B55" w:rsidRPr="00265B55" w:rsidTr="0035258E">
        <w:trPr>
          <w:jc w:val="center"/>
        </w:trPr>
        <w:tc>
          <w:tcPr>
            <w:tcW w:w="4815" w:type="dxa"/>
            <w:vAlign w:val="center"/>
          </w:tcPr>
          <w:p w:rsidR="00265B55" w:rsidRPr="00265B55" w:rsidRDefault="00265B55" w:rsidP="0035258E">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 xml:space="preserve">«Ковчег» </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ДОЛ «Жигулевский Артек»</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МАУ Санаторий «Молодецкий курган»</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ДЗОЦ «Юный строитель»</w:t>
            </w:r>
            <w:r w:rsidR="0035258E">
              <w:rPr>
                <w:rFonts w:ascii="Times New Roman" w:eastAsia="Times New Roman" w:hAnsi="Times New Roman" w:cs="Times New Roman"/>
                <w:sz w:val="24"/>
                <w:szCs w:val="24"/>
              </w:rPr>
              <w:t xml:space="preserve">, </w:t>
            </w:r>
            <w:r w:rsidRPr="00265B55">
              <w:rPr>
                <w:rFonts w:ascii="Times New Roman" w:eastAsia="Times New Roman" w:hAnsi="Times New Roman" w:cs="Times New Roman"/>
                <w:sz w:val="24"/>
                <w:szCs w:val="24"/>
              </w:rPr>
              <w:t>ВДЦ «Орлёнок»</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Педагогический отряд</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16</w:t>
            </w:r>
          </w:p>
        </w:tc>
      </w:tr>
      <w:tr w:rsidR="00265B55" w:rsidRPr="00265B55" w:rsidTr="0035258E">
        <w:trPr>
          <w:jc w:val="center"/>
        </w:trPr>
        <w:tc>
          <w:tcPr>
            <w:tcW w:w="4815"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Отряд охраны правопорядка СГСХА</w:t>
            </w:r>
          </w:p>
        </w:tc>
        <w:tc>
          <w:tcPr>
            <w:tcW w:w="2613"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Охрана правопорядка</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10</w:t>
            </w:r>
          </w:p>
        </w:tc>
      </w:tr>
      <w:tr w:rsidR="00265B55" w:rsidRPr="00265B55" w:rsidTr="0035258E">
        <w:trPr>
          <w:jc w:val="center"/>
        </w:trPr>
        <w:tc>
          <w:tcPr>
            <w:tcW w:w="7428" w:type="dxa"/>
            <w:gridSpan w:val="2"/>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Всего</w:t>
            </w:r>
          </w:p>
        </w:tc>
        <w:tc>
          <w:tcPr>
            <w:tcW w:w="1917" w:type="dxa"/>
            <w:vAlign w:val="center"/>
          </w:tcPr>
          <w:p w:rsidR="00265B55" w:rsidRPr="00265B55" w:rsidRDefault="00265B55" w:rsidP="00F044D8">
            <w:pPr>
              <w:spacing w:after="0" w:line="240" w:lineRule="auto"/>
              <w:jc w:val="center"/>
              <w:rPr>
                <w:rFonts w:ascii="Times New Roman" w:eastAsia="Times New Roman" w:hAnsi="Times New Roman" w:cs="Times New Roman"/>
                <w:sz w:val="24"/>
                <w:szCs w:val="24"/>
              </w:rPr>
            </w:pPr>
            <w:r w:rsidRPr="00265B55">
              <w:rPr>
                <w:rFonts w:ascii="Times New Roman" w:eastAsia="Times New Roman" w:hAnsi="Times New Roman" w:cs="Times New Roman"/>
                <w:sz w:val="24"/>
                <w:szCs w:val="24"/>
              </w:rPr>
              <w:t>300</w:t>
            </w:r>
          </w:p>
        </w:tc>
      </w:tr>
    </w:tbl>
    <w:p w:rsidR="00265B55" w:rsidRPr="00265B55" w:rsidRDefault="00265B55" w:rsidP="00F044D8">
      <w:pPr>
        <w:spacing w:after="0" w:line="240" w:lineRule="auto"/>
        <w:ind w:firstLine="709"/>
        <w:jc w:val="both"/>
        <w:rPr>
          <w:rFonts w:ascii="Times New Roman" w:eastAsia="Times New Roman" w:hAnsi="Times New Roman" w:cs="Times New Roman"/>
          <w:sz w:val="28"/>
          <w:szCs w:val="28"/>
        </w:rPr>
      </w:pPr>
    </w:p>
    <w:p w:rsidR="00265B55" w:rsidRPr="00265B55" w:rsidRDefault="007A42ED" w:rsidP="00F044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w:t>
      </w:r>
      <w:r w:rsidR="00265B55" w:rsidRPr="00265B55">
        <w:rPr>
          <w:rFonts w:ascii="Times New Roman" w:eastAsia="Times New Roman" w:hAnsi="Times New Roman" w:cs="Times New Roman"/>
          <w:sz w:val="28"/>
          <w:szCs w:val="28"/>
        </w:rPr>
        <w:t>кадемии действует штаб студенческих отрядов «Академия», командиром которого является студентка 5 курса факультета Биотехнологии и ветеринарной медицины Куклева Марина.</w:t>
      </w:r>
    </w:p>
    <w:p w:rsidR="00265B55" w:rsidRPr="00265B55" w:rsidRDefault="00265B55" w:rsidP="00F044D8">
      <w:pPr>
        <w:spacing w:after="0" w:line="240" w:lineRule="auto"/>
        <w:ind w:firstLine="709"/>
        <w:jc w:val="both"/>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 xml:space="preserve">В течение года помимо работ бойцы штаба студенческих отрядов «Академия» принимают участие в общественной деятельности, слетах, форумах и конференциях. 11-13 марта в г. Самара проходила Окружная школа </w:t>
      </w:r>
      <w:r w:rsidRPr="00265B55">
        <w:rPr>
          <w:rFonts w:ascii="Times New Roman" w:eastAsia="Times New Roman" w:hAnsi="Times New Roman" w:cs="Times New Roman"/>
          <w:sz w:val="28"/>
          <w:szCs w:val="28"/>
        </w:rPr>
        <w:lastRenderedPageBreak/>
        <w:t xml:space="preserve">комсостава, участие в ней приняли 1 боец штаба «Академия» Емельянова Ирина. В апреле 2017 года состоялась Молодежная экологическая акция «Чистый город», в которой приняли участие 37 бойцов штаба «Академия», акция была направлена на благоустройство территорий г.о. Самара. В IV Форуме студенческих педагогических отрядов принимала участие мастер штаба – Лаврухина Мария (22.04.17-24.04 </w:t>
      </w:r>
      <w:smartTag w:uri="urn:schemas-microsoft-com:office:smarttags" w:element="metricconverter">
        <w:smartTagPr>
          <w:attr w:name="ProductID" w:val="17 г"/>
        </w:smartTagPr>
        <w:r w:rsidRPr="00265B55">
          <w:rPr>
            <w:rFonts w:ascii="Times New Roman" w:eastAsia="Times New Roman" w:hAnsi="Times New Roman" w:cs="Times New Roman"/>
            <w:sz w:val="28"/>
            <w:szCs w:val="28"/>
          </w:rPr>
          <w:t>17 г</w:t>
        </w:r>
      </w:smartTag>
      <w:r w:rsidRPr="00265B55">
        <w:rPr>
          <w:rFonts w:ascii="Times New Roman" w:eastAsia="Times New Roman" w:hAnsi="Times New Roman" w:cs="Times New Roman"/>
          <w:sz w:val="28"/>
          <w:szCs w:val="28"/>
        </w:rPr>
        <w:t xml:space="preserve"> ). Большой вклад в социально – экологический проект «Восстановление лесов Самарской области и сохранение природного наследия Самарского края» внесли 55 бойцов. С 12 по 14 мая состоялось мероприятие, первый раз организованное штабом «Академия», для сплочения и ознакомления с ценностями МООО РСО бойцов, под названием «Маевка» на базе ВСЛ «Авиатор».  На слете студенческих отрядов ПФО, проходил конкурс профессионального мастерства сельскохозяйственных отрядов, в котором участвовали лучшие бойцы ССхО штаба «Академия». В ноябре  прошел слет специализированных отрядов Министерства Сельского хозяйства в г. Москва, на котором побывали командир студенческого сельскохозяйственного  отряда «Приволжье» - Родионова Маргарита и комиссар педагогического отряда «Авиатор» - Акимова Ульяна. 9 ноября бойцы штаба участвовали в «Параде памяти». С 27 – 31 октября в г. Якутск состоялся Всероссийский слет студенческих отрядов, в составе делегации Самарской области принимала участие мастер штаба – Лаврухина Мария. </w:t>
      </w:r>
    </w:p>
    <w:p w:rsidR="00265B55" w:rsidRPr="00265B55" w:rsidRDefault="00265B55" w:rsidP="00F044D8">
      <w:pPr>
        <w:spacing w:after="0" w:line="240" w:lineRule="auto"/>
        <w:ind w:firstLine="709"/>
        <w:jc w:val="both"/>
        <w:rPr>
          <w:rFonts w:ascii="Times New Roman" w:eastAsia="Times New Roman" w:hAnsi="Times New Roman" w:cs="Times New Roman"/>
          <w:sz w:val="28"/>
          <w:szCs w:val="28"/>
        </w:rPr>
      </w:pPr>
      <w:r w:rsidRPr="00265B55">
        <w:rPr>
          <w:rFonts w:ascii="Times New Roman" w:eastAsia="Times New Roman" w:hAnsi="Times New Roman" w:cs="Times New Roman"/>
          <w:sz w:val="28"/>
          <w:szCs w:val="28"/>
        </w:rPr>
        <w:t>В итоге за 2017 год бойцы штаба ССО «Академия» приняли участие в 44 мероприятиях, где 27 мероприятий штаб «Академия» организовал сам.</w:t>
      </w:r>
    </w:p>
    <w:p w:rsidR="007155EA" w:rsidRPr="007155EA" w:rsidRDefault="007155EA" w:rsidP="00F044D8">
      <w:pPr>
        <w:spacing w:line="240" w:lineRule="auto"/>
        <w:rPr>
          <w:rFonts w:ascii="Times New Roman" w:eastAsia="Calibri" w:hAnsi="Times New Roman" w:cs="Times New Roman"/>
          <w:noProof/>
          <w:sz w:val="24"/>
          <w:szCs w:val="24"/>
          <w:lang w:eastAsia="ru-RU"/>
        </w:rPr>
      </w:pPr>
    </w:p>
    <w:p w:rsidR="00334A74" w:rsidRDefault="007A42ED" w:rsidP="00F044D8">
      <w:pPr>
        <w:spacing w:after="0" w:line="240" w:lineRule="auto"/>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t>16 Управление и</w:t>
      </w:r>
      <w:r w:rsidR="00F71A6F" w:rsidRPr="00F71A6F">
        <w:rPr>
          <w:rFonts w:ascii="Times New Roman" w:eastAsia="Calibri" w:hAnsi="Times New Roman" w:cs="Times New Roman"/>
          <w:b/>
          <w:noProof/>
          <w:sz w:val="28"/>
          <w:szCs w:val="28"/>
          <w:lang w:eastAsia="ru-RU"/>
        </w:rPr>
        <w:t>мущесвенным комплексом</w:t>
      </w:r>
    </w:p>
    <w:p w:rsidR="00334A74" w:rsidRDefault="00334A74" w:rsidP="00F044D8">
      <w:pPr>
        <w:spacing w:after="0" w:line="240" w:lineRule="auto"/>
        <w:jc w:val="center"/>
        <w:rPr>
          <w:rFonts w:ascii="Times New Roman" w:eastAsia="Calibri" w:hAnsi="Times New Roman" w:cs="Times New Roman"/>
          <w:b/>
          <w:noProof/>
          <w:sz w:val="28"/>
          <w:szCs w:val="28"/>
          <w:lang w:eastAsia="ru-RU"/>
        </w:rPr>
      </w:pP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 xml:space="preserve">ФГБОУ ВО Самарская ГСХА осуществляется управление имущественным комплексом, состоящим из двадцати шести земельных участков, принадлежащих академии на праве постоянного (бессрочного) пользования, общей площадью </w:t>
      </w:r>
      <w:r w:rsidR="001B2AA7">
        <w:rPr>
          <w:rFonts w:ascii="Times New Roman" w:eastAsia="Calibri" w:hAnsi="Times New Roman" w:cs="Times New Roman"/>
          <w:sz w:val="28"/>
          <w:szCs w:val="28"/>
        </w:rPr>
        <w:t>7780,5</w:t>
      </w:r>
      <w:r w:rsidRPr="00334A74">
        <w:rPr>
          <w:rFonts w:ascii="Times New Roman" w:eastAsia="Calibri" w:hAnsi="Times New Roman" w:cs="Times New Roman"/>
          <w:sz w:val="28"/>
          <w:szCs w:val="28"/>
        </w:rPr>
        <w:t xml:space="preserve"> га. Из общей площади один участок относится к категории земель сельскохозяйственного назначения, его площадь составляет </w:t>
      </w:r>
      <w:r w:rsidR="001B2AA7">
        <w:rPr>
          <w:rFonts w:ascii="Times New Roman" w:eastAsia="Calibri" w:hAnsi="Times New Roman" w:cs="Times New Roman"/>
          <w:sz w:val="28"/>
          <w:szCs w:val="28"/>
        </w:rPr>
        <w:t>7739,4</w:t>
      </w:r>
      <w:r w:rsidRPr="00334A74">
        <w:rPr>
          <w:rFonts w:ascii="Times New Roman" w:eastAsia="Calibri" w:hAnsi="Times New Roman" w:cs="Times New Roman"/>
          <w:sz w:val="28"/>
          <w:szCs w:val="28"/>
        </w:rPr>
        <w:t xml:space="preserve"> га. Данный участок используется для проведения научных опытов и организации практики студентов.</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Оставшиеся двадцать пять земельных участков занимают площадь 4</w:t>
      </w:r>
      <w:r w:rsidR="001B2AA7">
        <w:rPr>
          <w:rFonts w:ascii="Times New Roman" w:eastAsia="Calibri" w:hAnsi="Times New Roman" w:cs="Times New Roman"/>
          <w:sz w:val="28"/>
          <w:szCs w:val="28"/>
        </w:rPr>
        <w:t>1</w:t>
      </w:r>
      <w:r w:rsidRPr="00334A74">
        <w:rPr>
          <w:rFonts w:ascii="Times New Roman" w:eastAsia="Calibri" w:hAnsi="Times New Roman" w:cs="Times New Roman"/>
          <w:sz w:val="28"/>
          <w:szCs w:val="28"/>
        </w:rPr>
        <w:t>,</w:t>
      </w:r>
      <w:r w:rsidR="001B2AA7">
        <w:rPr>
          <w:rFonts w:ascii="Times New Roman" w:eastAsia="Calibri" w:hAnsi="Times New Roman" w:cs="Times New Roman"/>
          <w:sz w:val="28"/>
          <w:szCs w:val="28"/>
        </w:rPr>
        <w:t>1</w:t>
      </w:r>
      <w:r w:rsidRPr="00334A74">
        <w:rPr>
          <w:rFonts w:ascii="Times New Roman" w:eastAsia="Calibri" w:hAnsi="Times New Roman" w:cs="Times New Roman"/>
          <w:sz w:val="28"/>
          <w:szCs w:val="28"/>
        </w:rPr>
        <w:t xml:space="preserve"> га, расположены в пределах земель, входящих в границы населенного пункта, пгт. Усть-Кинельский, и используются под объектами недвижимого</w:t>
      </w:r>
      <w:r w:rsidR="007A42ED">
        <w:rPr>
          <w:rFonts w:ascii="Times New Roman" w:eastAsia="Calibri" w:hAnsi="Times New Roman" w:cs="Times New Roman"/>
          <w:sz w:val="28"/>
          <w:szCs w:val="28"/>
        </w:rPr>
        <w:t xml:space="preserve"> имущества а</w:t>
      </w:r>
      <w:r w:rsidRPr="00334A74">
        <w:rPr>
          <w:rFonts w:ascii="Times New Roman" w:eastAsia="Calibri" w:hAnsi="Times New Roman" w:cs="Times New Roman"/>
          <w:sz w:val="28"/>
          <w:szCs w:val="28"/>
        </w:rPr>
        <w:t xml:space="preserve">кадемия. </w:t>
      </w:r>
      <w:r w:rsidRPr="00334A74">
        <w:rPr>
          <w:rFonts w:ascii="Times New Roman" w:eastAsia="Calibri" w:hAnsi="Times New Roman" w:cs="Times New Roman"/>
          <w:sz w:val="28"/>
          <w:szCs w:val="28"/>
        </w:rPr>
        <w:tab/>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Из объектов недвижимого имущества, к которым относятся здания, строения, сооружения, в оперативном управлении находятся 68 объекто</w:t>
      </w:r>
      <w:r w:rsidR="007A42ED">
        <w:rPr>
          <w:rFonts w:ascii="Times New Roman" w:eastAsia="Calibri" w:hAnsi="Times New Roman" w:cs="Times New Roman"/>
          <w:sz w:val="28"/>
          <w:szCs w:val="28"/>
        </w:rPr>
        <w:t>в. Данные объекты используются А</w:t>
      </w:r>
      <w:r w:rsidRPr="00334A74">
        <w:rPr>
          <w:rFonts w:ascii="Times New Roman" w:eastAsia="Calibri" w:hAnsi="Times New Roman" w:cs="Times New Roman"/>
          <w:sz w:val="28"/>
          <w:szCs w:val="28"/>
        </w:rPr>
        <w:t xml:space="preserve">кадемией в учебном процессе, занятые под учебными корпусами, гаражами, лабораториями, общежитиями, учебным парком и прочими вспомогательными объектами, их уточненная площадь составляет </w:t>
      </w:r>
      <w:r w:rsidRPr="00334A74">
        <w:rPr>
          <w:rFonts w:ascii="Times New Roman" w:eastAsia="Calibri" w:hAnsi="Times New Roman" w:cs="Times New Roman"/>
          <w:bCs/>
          <w:sz w:val="28"/>
          <w:szCs w:val="28"/>
        </w:rPr>
        <w:t xml:space="preserve">77637,5 </w:t>
      </w:r>
      <w:r w:rsidRPr="00334A74">
        <w:rPr>
          <w:rFonts w:ascii="Times New Roman" w:eastAsia="Calibri" w:hAnsi="Times New Roman" w:cs="Times New Roman"/>
          <w:sz w:val="28"/>
          <w:szCs w:val="28"/>
        </w:rPr>
        <w:t>кв.м.</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lastRenderedPageBreak/>
        <w:t>В настоящее время часть объектов оформлена в соответствии с действующим законодательством, из них:</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 земельных участков за Российской Федерацией - 25, общей площадью 7780,5 га, на 18 земельных участков оформлено право постоянного (бессрочного) пользования;</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 xml:space="preserve">- зданий, строений, сооружений - 68 объектов, площадью 77637,5 кв.м, из них на 59 объектов оформлено право оперативного управления. </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По оставшимся неоформленным объектам (зданиям, строениям) ведется работа по сбору необходимых документов с целью оформления данных объектов согласно действующего законодательства (по некоторым объектам осложнено оформление по причине отсутствия первичных, а также правоустанавливающих документов). Согласно графику, утвержденному в 2017 году, оформление таких объектов должно быть завершено до конца 2020 года.</w:t>
      </w:r>
    </w:p>
    <w:p w:rsidR="00334A74" w:rsidRPr="00334A74" w:rsidRDefault="00334A74" w:rsidP="00F044D8">
      <w:pPr>
        <w:spacing w:after="0" w:line="240" w:lineRule="auto"/>
        <w:ind w:firstLine="709"/>
        <w:jc w:val="both"/>
        <w:rPr>
          <w:rFonts w:ascii="Times New Roman" w:eastAsia="Calibri" w:hAnsi="Times New Roman" w:cs="Times New Roman"/>
          <w:sz w:val="28"/>
          <w:szCs w:val="28"/>
        </w:rPr>
      </w:pPr>
      <w:r w:rsidRPr="00334A74">
        <w:rPr>
          <w:rFonts w:ascii="Times New Roman" w:eastAsia="Calibri" w:hAnsi="Times New Roman" w:cs="Times New Roman"/>
          <w:sz w:val="28"/>
          <w:szCs w:val="28"/>
        </w:rPr>
        <w:t xml:space="preserve">Из оставшихся земельных участков, не прошедших регистрацию в установленном законом порядке, один участок общей площадью 1589 кв.м, находящийся под трехэтажным многоквартирным жилым домом, подлежит передачи на иной уровень – в муниципальное образование. Академией в целях согласования передачи указанного земельного участка направлено обращение в Комитет по управлению муниципальным имуществом г.о. Кинель. </w:t>
      </w:r>
    </w:p>
    <w:p w:rsidR="00334A74" w:rsidRPr="00334A74" w:rsidRDefault="007A42ED" w:rsidP="00F044D8">
      <w:pPr>
        <w:spacing w:after="0" w:line="240" w:lineRule="auto"/>
        <w:ind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rPr>
        <w:t>Предоставление а</w:t>
      </w:r>
      <w:r w:rsidR="00334A74" w:rsidRPr="00334A74">
        <w:rPr>
          <w:rFonts w:ascii="Times New Roman" w:eastAsia="Calibri" w:hAnsi="Times New Roman" w:cs="Times New Roman"/>
          <w:sz w:val="28"/>
          <w:szCs w:val="28"/>
        </w:rPr>
        <w:t>кадемии в постоянное (бессрочное) пользование пяти земельных участков, находящихся в государственной собственности, занятых под объектами недвижимости, принадлежащими академии на праве оперативного управления, зарегистрированными за Российской Федерацией, отказано на основании п. 24 ст. 39.16 Земельного кодекса, поскольку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w:t>
      </w:r>
      <w:r>
        <w:rPr>
          <w:rFonts w:ascii="Times New Roman" w:eastAsia="Calibri" w:hAnsi="Times New Roman" w:cs="Times New Roman"/>
          <w:sz w:val="28"/>
          <w:szCs w:val="28"/>
        </w:rPr>
        <w:t>движимости». В настоящее время а</w:t>
      </w:r>
      <w:r w:rsidR="00334A74" w:rsidRPr="00334A74">
        <w:rPr>
          <w:rFonts w:ascii="Times New Roman" w:eastAsia="Calibri" w:hAnsi="Times New Roman" w:cs="Times New Roman"/>
          <w:sz w:val="28"/>
          <w:szCs w:val="28"/>
        </w:rPr>
        <w:t>кадемией совместно с юридическим отделом ТУ Росимущества проводится работа по устранению причин, препятствующих регистрации права постоян</w:t>
      </w:r>
      <w:r>
        <w:rPr>
          <w:rFonts w:ascii="Times New Roman" w:eastAsia="Calibri" w:hAnsi="Times New Roman" w:cs="Times New Roman"/>
          <w:sz w:val="28"/>
          <w:szCs w:val="28"/>
        </w:rPr>
        <w:t>ного (бессрочного) пользования а</w:t>
      </w:r>
      <w:r w:rsidR="00334A74" w:rsidRPr="00334A74">
        <w:rPr>
          <w:rFonts w:ascii="Times New Roman" w:eastAsia="Calibri" w:hAnsi="Times New Roman" w:cs="Times New Roman"/>
          <w:sz w:val="28"/>
          <w:szCs w:val="28"/>
        </w:rPr>
        <w:t xml:space="preserve">кадемии. </w:t>
      </w:r>
      <w:r w:rsidR="00334A74" w:rsidRPr="00334A74">
        <w:rPr>
          <w:rFonts w:ascii="Times New Roman" w:eastAsia="Calibri" w:hAnsi="Times New Roman" w:cs="Times New Roman"/>
          <w:sz w:val="28"/>
          <w:szCs w:val="28"/>
        </w:rPr>
        <w:tab/>
        <w:t xml:space="preserve"> </w:t>
      </w:r>
    </w:p>
    <w:p w:rsidR="00334A74" w:rsidRPr="00F71A6F" w:rsidRDefault="00334A74" w:rsidP="00F044D8">
      <w:pPr>
        <w:spacing w:line="240" w:lineRule="auto"/>
        <w:jc w:val="center"/>
        <w:rPr>
          <w:rFonts w:ascii="Times New Roman" w:eastAsia="Calibri" w:hAnsi="Times New Roman" w:cs="Times New Roman"/>
          <w:b/>
          <w:noProof/>
          <w:sz w:val="28"/>
          <w:szCs w:val="28"/>
          <w:lang w:eastAsia="ru-RU"/>
        </w:rPr>
      </w:pPr>
    </w:p>
    <w:p w:rsidR="00F71A6F" w:rsidRP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Pr="00F71A6F">
        <w:rPr>
          <w:rFonts w:ascii="Times New Roman" w:eastAsia="Times New Roman" w:hAnsi="Times New Roman" w:cs="Times New Roman"/>
          <w:b/>
          <w:sz w:val="28"/>
          <w:szCs w:val="28"/>
          <w:lang w:eastAsia="ru-RU"/>
        </w:rPr>
        <w:t xml:space="preserve"> Мероприятия по противопожарной безопасности</w:t>
      </w:r>
    </w:p>
    <w:p w:rsidR="00F71A6F" w:rsidRPr="00F71A6F" w:rsidRDefault="00F71A6F" w:rsidP="00F044D8">
      <w:pPr>
        <w:widowControl w:val="0"/>
        <w:spacing w:after="0" w:line="240" w:lineRule="auto"/>
        <w:ind w:firstLine="800"/>
        <w:jc w:val="both"/>
        <w:rPr>
          <w:rFonts w:ascii="Times New Roman" w:eastAsia="Times New Roman" w:hAnsi="Times New Roman" w:cs="Times New Roman"/>
          <w:sz w:val="28"/>
          <w:szCs w:val="28"/>
          <w:lang w:eastAsia="ru-RU"/>
        </w:rPr>
      </w:pP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В ФГБОУ ВО Самарская ГСХА серьезное внимание уделяется вопросам по обеспечению пожарной безопасности.</w:t>
      </w: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В 2017 году в академии выполнены следующие мероприятия:</w:t>
      </w: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проведено обучение руководителей структурных подразделений по пожарно-техническому минимуму;</w:t>
      </w:r>
    </w:p>
    <w:p w:rsidR="00F71A6F" w:rsidRPr="00F71A6F" w:rsidRDefault="00F71A6F" w:rsidP="00F044D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проведены инструктажи по Правилам противопожарной безопасности сотрудников академии под роспись с регистрацией в журнале, установленной формы;</w:t>
      </w:r>
    </w:p>
    <w:p w:rsidR="00F71A6F" w:rsidRPr="00F71A6F" w:rsidRDefault="00F71A6F" w:rsidP="00F044D8">
      <w:pPr>
        <w:widowControl w:val="0"/>
        <w:tabs>
          <w:tab w:val="left" w:pos="0"/>
          <w:tab w:val="left" w:pos="10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 с вновь принятыми на работу сотрудниками проводится вводный </w:t>
      </w:r>
      <w:r w:rsidRPr="00F71A6F">
        <w:rPr>
          <w:rFonts w:ascii="Times New Roman" w:eastAsia="Times New Roman" w:hAnsi="Times New Roman" w:cs="Times New Roman"/>
          <w:sz w:val="28"/>
          <w:szCs w:val="28"/>
          <w:lang w:eastAsia="ru-RU"/>
        </w:rPr>
        <w:lastRenderedPageBreak/>
        <w:t>инструктаж под личную роспись;</w:t>
      </w:r>
    </w:p>
    <w:p w:rsidR="00F71A6F" w:rsidRPr="00F71A6F" w:rsidRDefault="00F71A6F" w:rsidP="00F044D8">
      <w:pPr>
        <w:widowControl w:val="0"/>
        <w:tabs>
          <w:tab w:val="left" w:pos="0"/>
          <w:tab w:val="left" w:pos="10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приказом назначены ответственные лица за пожарную безопасность на объектах;</w:t>
      </w:r>
    </w:p>
    <w:p w:rsidR="00F71A6F" w:rsidRPr="00F71A6F" w:rsidRDefault="00F71A6F" w:rsidP="00F044D8">
      <w:pPr>
        <w:widowControl w:val="0"/>
        <w:tabs>
          <w:tab w:val="left" w:pos="0"/>
          <w:tab w:val="left" w:pos="10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проводилась проверка работоспособности внутреннего пожарного водопровода и качества огнезащитной обработки чердачных помещений;</w:t>
      </w:r>
    </w:p>
    <w:p w:rsidR="00F71A6F" w:rsidRPr="00F71A6F" w:rsidRDefault="00F71A6F" w:rsidP="00F044D8">
      <w:pPr>
        <w:widowControl w:val="0"/>
        <w:tabs>
          <w:tab w:val="left" w:pos="0"/>
          <w:tab w:val="left" w:pos="10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велась работа по выполнению приказа о запрещении курения на территории академии;</w:t>
      </w: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согласно договора проведено плановое обслуживание систем автоматической пожарной сигнализации (АПС) службой «АЛЕКССЕРВИСГРУПП» г. Самара;</w:t>
      </w:r>
    </w:p>
    <w:p w:rsidR="00F71A6F" w:rsidRPr="00F71A6F" w:rsidRDefault="00F71A6F" w:rsidP="00F044D8">
      <w:pPr>
        <w:widowControl w:val="0"/>
        <w:tabs>
          <w:tab w:val="left" w:pos="0"/>
          <w:tab w:val="left" w:pos="105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в зданиях академии обновлена информация по действиям дежурного персонала при возникновении чрезвычайных ситуаций согласно плана эвакуации.</w:t>
      </w:r>
    </w:p>
    <w:p w:rsidR="00F71A6F" w:rsidRPr="00F71A6F" w:rsidRDefault="00F71A6F" w:rsidP="00F044D8">
      <w:pPr>
        <w:widowControl w:val="0"/>
        <w:tabs>
          <w:tab w:val="left" w:pos="0"/>
          <w:tab w:val="left" w:pos="10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к средствам пожаротушения обеспечен свободный доступ, места их расположение обозначены знаками пожарной безопасности;</w:t>
      </w:r>
    </w:p>
    <w:p w:rsidR="00F71A6F" w:rsidRPr="00F71A6F" w:rsidRDefault="00F71A6F" w:rsidP="00F044D8">
      <w:pPr>
        <w:widowControl w:val="0"/>
        <w:tabs>
          <w:tab w:val="left" w:pos="0"/>
          <w:tab w:val="left" w:pos="10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произведена плановая перезарядка первичных средств пожаротушения (огнетушителей);</w:t>
      </w:r>
    </w:p>
    <w:p w:rsidR="00F71A6F" w:rsidRPr="00F71A6F" w:rsidRDefault="00F71A6F" w:rsidP="00F044D8">
      <w:pPr>
        <w:widowControl w:val="0"/>
        <w:tabs>
          <w:tab w:val="left" w:pos="0"/>
          <w:tab w:val="left" w:pos="10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проведены тренировочные занятия по эвакуации людей из здания в случае возникновения условного пожара;</w:t>
      </w:r>
    </w:p>
    <w:p w:rsidR="00F71A6F" w:rsidRPr="00F71A6F" w:rsidRDefault="00F71A6F" w:rsidP="00F044D8">
      <w:pPr>
        <w:widowControl w:val="0"/>
        <w:tabs>
          <w:tab w:val="left" w:pos="0"/>
          <w:tab w:val="left" w:pos="10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 силами ДПД (добровольная пожарная дружина) из числа студентов проводилась работа по сохранности пожарного инвентаря общежитий, а также профилактические мероприятия по недопущению случаев возгорания; </w:t>
      </w:r>
    </w:p>
    <w:p w:rsidR="00F71A6F" w:rsidRPr="00F71A6F" w:rsidRDefault="00F71A6F" w:rsidP="00F044D8">
      <w:pPr>
        <w:widowControl w:val="0"/>
        <w:tabs>
          <w:tab w:val="left" w:pos="0"/>
          <w:tab w:val="left" w:pos="99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ограничена стоянка автотранспортных средств около жилых зданий и учебных корпусов;</w:t>
      </w:r>
    </w:p>
    <w:p w:rsidR="00F71A6F" w:rsidRPr="00F71A6F" w:rsidRDefault="00F71A6F" w:rsidP="00F044D8">
      <w:pPr>
        <w:widowControl w:val="0"/>
        <w:tabs>
          <w:tab w:val="left" w:pos="0"/>
          <w:tab w:val="left" w:pos="99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на шести объектах установлен программно-аппаратный комплекс «Стрелец-Мониторинг».</w:t>
      </w:r>
    </w:p>
    <w:p w:rsidR="00F71A6F" w:rsidRPr="00F71A6F" w:rsidRDefault="00F71A6F" w:rsidP="00F044D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помещения академии были доукомплектованы первичными средствами пожаротушения (огнетушителями, пожарными рукавами);</w:t>
      </w: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приказом по академии назначаются ответственные лица за проведение массовых мероприятий;</w:t>
      </w:r>
    </w:p>
    <w:p w:rsidR="00F71A6F" w:rsidRPr="00F71A6F" w:rsidRDefault="007A42ED"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2017 году на объектах а</w:t>
      </w:r>
      <w:r w:rsidR="00F71A6F" w:rsidRPr="00F71A6F">
        <w:rPr>
          <w:rFonts w:ascii="Times New Roman" w:eastAsia="Times New Roman" w:hAnsi="Times New Roman" w:cs="Times New Roman"/>
          <w:sz w:val="28"/>
          <w:szCs w:val="28"/>
          <w:lang w:eastAsia="ru-RU"/>
        </w:rPr>
        <w:t>кадемии не допущено пожаров и возгораний;</w:t>
      </w:r>
    </w:p>
    <w:p w:rsidR="00F71A6F" w:rsidRPr="00F71A6F" w:rsidRDefault="00F71A6F" w:rsidP="00F044D8">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 мероприятия по обеспечению пожарной безопасности в 2017 году было затрачено</w:t>
      </w:r>
      <w:r w:rsidRPr="00F71A6F">
        <w:rPr>
          <w:rFonts w:ascii="Times New Roman" w:eastAsia="Times New Roman" w:hAnsi="Times New Roman" w:cs="Times New Roman"/>
          <w:color w:val="FF0000"/>
          <w:sz w:val="28"/>
          <w:szCs w:val="28"/>
          <w:lang w:eastAsia="ru-RU"/>
        </w:rPr>
        <w:t xml:space="preserve"> </w:t>
      </w:r>
      <w:r w:rsidRPr="00F71A6F">
        <w:rPr>
          <w:rFonts w:ascii="Times New Roman" w:eastAsia="Times New Roman" w:hAnsi="Times New Roman" w:cs="Times New Roman"/>
          <w:sz w:val="28"/>
          <w:szCs w:val="28"/>
          <w:lang w:eastAsia="ru-RU"/>
        </w:rPr>
        <w:t>618 512 рублей внебюджетных средств и 376 627 рублей бюджетных средств.</w:t>
      </w:r>
    </w:p>
    <w:p w:rsidR="007A42ED" w:rsidRDefault="007A42ED"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1A6F">
        <w:rPr>
          <w:rFonts w:ascii="Times New Roman" w:eastAsia="Times New Roman" w:hAnsi="Times New Roman" w:cs="Times New Roman"/>
          <w:b/>
          <w:sz w:val="28"/>
          <w:szCs w:val="28"/>
          <w:lang w:eastAsia="ru-RU"/>
        </w:rPr>
        <w:t>18 Характеристика и состояние библиотек, информационных ресурсов</w:t>
      </w:r>
    </w:p>
    <w:p w:rsidR="00F71A6F" w:rsidRPr="00F71A6F" w:rsidRDefault="00F71A6F" w:rsidP="00F044D8">
      <w:pPr>
        <w:widowControl w:val="0"/>
        <w:autoSpaceDE w:val="0"/>
        <w:autoSpaceDN w:val="0"/>
        <w:adjustRightInd w:val="0"/>
        <w:spacing w:after="0" w:line="240" w:lineRule="auto"/>
        <w:ind w:firstLine="360"/>
        <w:jc w:val="center"/>
        <w:rPr>
          <w:rFonts w:ascii="Times New Roman" w:eastAsia="Times New Roman" w:hAnsi="Times New Roman" w:cs="Times New Roman"/>
          <w:sz w:val="28"/>
          <w:szCs w:val="28"/>
          <w:lang w:eastAsia="ru-RU"/>
        </w:rPr>
      </w:pPr>
    </w:p>
    <w:p w:rsidR="00F71A6F" w:rsidRPr="00F71A6F" w:rsidRDefault="00F71A6F" w:rsidP="00F044D8">
      <w:pPr>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Научная библиотека - одно из важнейших подразделений академии, на которое возлагается задача информационного обеспечения учебного, научного и воспитательного процессов. Научная библиотека предоставляла читателям полную информацию о составе библиотечного фонда через систему каталогов (традиционного и электронного), картотек и другие формы библиотечного информирования, оказывала консультативную помощь в поиске новой информации, освоении навыков пользования электронно-</w:t>
      </w:r>
      <w:r w:rsidRPr="00F71A6F">
        <w:rPr>
          <w:rFonts w:ascii="Times New Roman" w:eastAsia="Times New Roman" w:hAnsi="Times New Roman" w:cs="Times New Roman"/>
          <w:sz w:val="28"/>
          <w:szCs w:val="28"/>
          <w:lang w:eastAsia="ru-RU"/>
        </w:rPr>
        <w:lastRenderedPageBreak/>
        <w:t>библиотечными системами, выдавала во временное пользование произведения печати и другие документы из библиотечных фондов в читальных залах и абонементах, проводила библиографические обзоры, фотовыставки, встречи с интересными людьми, презентации книг.</w:t>
      </w:r>
    </w:p>
    <w:p w:rsidR="00F71A6F" w:rsidRPr="00F71A6F" w:rsidRDefault="00F71A6F" w:rsidP="00F044D8">
      <w:pPr>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В рамках цикла занятий «Основы информационной культуры» научная библиотека проводила Дни открытых дверей со студентами первых курсов и Мастер-классы по ознакомлению с электронно-библиотечными системами НЭБ, Руконт, Лань, Единое окно, </w:t>
      </w:r>
      <w:r w:rsidRPr="00F71A6F">
        <w:rPr>
          <w:rFonts w:ascii="Times New Roman" w:eastAsia="Times New Roman" w:hAnsi="Times New Roman" w:cs="Times New Roman"/>
          <w:sz w:val="28"/>
          <w:szCs w:val="28"/>
          <w:lang w:val="en-US" w:eastAsia="ru-RU"/>
        </w:rPr>
        <w:t>Agrilib</w:t>
      </w:r>
      <w:r w:rsidRPr="00F71A6F">
        <w:rPr>
          <w:rFonts w:ascii="Times New Roman" w:eastAsia="Times New Roman" w:hAnsi="Times New Roman" w:cs="Times New Roman"/>
          <w:sz w:val="28"/>
          <w:szCs w:val="28"/>
          <w:lang w:eastAsia="ru-RU"/>
        </w:rPr>
        <w:t xml:space="preserve">, </w:t>
      </w:r>
      <w:r w:rsidRPr="00F71A6F">
        <w:rPr>
          <w:rFonts w:ascii="Times New Roman" w:eastAsia="Times New Roman" w:hAnsi="Times New Roman" w:cs="Times New Roman"/>
          <w:sz w:val="28"/>
          <w:szCs w:val="28"/>
          <w:lang w:val="en-US" w:eastAsia="ru-RU"/>
        </w:rPr>
        <w:t>Polpred</w:t>
      </w:r>
      <w:r w:rsidRPr="00F71A6F">
        <w:rPr>
          <w:rFonts w:ascii="Times New Roman" w:eastAsia="Times New Roman" w:hAnsi="Times New Roman" w:cs="Times New Roman"/>
          <w:sz w:val="28"/>
          <w:szCs w:val="28"/>
          <w:lang w:eastAsia="ru-RU"/>
        </w:rPr>
        <w:t>.</w:t>
      </w:r>
      <w:r w:rsidRPr="00F71A6F">
        <w:rPr>
          <w:rFonts w:ascii="Times New Roman" w:eastAsia="Times New Roman" w:hAnsi="Times New Roman" w:cs="Times New Roman"/>
          <w:sz w:val="28"/>
          <w:szCs w:val="28"/>
          <w:lang w:val="en-US" w:eastAsia="ru-RU"/>
        </w:rPr>
        <w:t>com</w:t>
      </w:r>
      <w:r w:rsidRPr="00F71A6F">
        <w:rPr>
          <w:rFonts w:ascii="Times New Roman" w:eastAsia="Times New Roman" w:hAnsi="Times New Roman" w:cs="Times New Roman"/>
          <w:sz w:val="28"/>
          <w:szCs w:val="28"/>
          <w:lang w:eastAsia="ru-RU"/>
        </w:rPr>
        <w:t xml:space="preserve"> и др. Так, в 2017 г. было проведено 36 занятия со студентами, магистрантами и аспирантами.</w:t>
      </w:r>
    </w:p>
    <w:p w:rsidR="00F71A6F" w:rsidRPr="00F71A6F" w:rsidRDefault="00F71A6F" w:rsidP="00F044D8">
      <w:pPr>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Для читателей научной библиотеки в течение года функционировал абонемент учебной литературы, абонемент научной и научно-гуманитарной литературы, два читальных зала, научно-библиографический отдел, отдел комплектования и научной обработки литературы, зал каталогов. </w:t>
      </w:r>
      <w:r w:rsidR="001E7E30">
        <w:rPr>
          <w:rFonts w:ascii="Times New Roman" w:eastAsia="Times New Roman" w:hAnsi="Times New Roman" w:cs="Times New Roman"/>
          <w:sz w:val="28"/>
          <w:szCs w:val="28"/>
          <w:lang w:eastAsia="ru-RU"/>
        </w:rPr>
        <w:t>Сотрудниками библиотеки в</w:t>
      </w:r>
      <w:r w:rsidRPr="00F71A6F">
        <w:rPr>
          <w:rFonts w:ascii="Times New Roman" w:eastAsia="Times New Roman" w:hAnsi="Times New Roman" w:cs="Times New Roman"/>
          <w:sz w:val="28"/>
          <w:szCs w:val="28"/>
          <w:lang w:eastAsia="ru-RU"/>
        </w:rPr>
        <w:t xml:space="preserve"> 2017 г. было оформлено 40 тематические выставки, проведено 2 открытых просмотра литературы, 2 «Дня информации».</w:t>
      </w:r>
    </w:p>
    <w:p w:rsidR="00072A47"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В июне 2017 года </w:t>
      </w:r>
      <w:r w:rsidR="001E7E30">
        <w:rPr>
          <w:rFonts w:ascii="Times New Roman" w:eastAsia="Times New Roman" w:hAnsi="Times New Roman" w:cs="Times New Roman"/>
          <w:sz w:val="28"/>
          <w:szCs w:val="28"/>
          <w:lang w:eastAsia="ru-RU"/>
        </w:rPr>
        <w:t xml:space="preserve">библиотека </w:t>
      </w:r>
      <w:r w:rsidRPr="00F71A6F">
        <w:rPr>
          <w:rFonts w:ascii="Times New Roman" w:eastAsia="Times New Roman" w:hAnsi="Times New Roman" w:cs="Times New Roman"/>
          <w:sz w:val="28"/>
          <w:szCs w:val="28"/>
          <w:lang w:eastAsia="ru-RU"/>
        </w:rPr>
        <w:t>академи</w:t>
      </w:r>
      <w:r w:rsidR="001E7E30">
        <w:rPr>
          <w:rFonts w:ascii="Times New Roman" w:eastAsia="Times New Roman" w:hAnsi="Times New Roman" w:cs="Times New Roman"/>
          <w:sz w:val="28"/>
          <w:szCs w:val="28"/>
          <w:lang w:eastAsia="ru-RU"/>
        </w:rPr>
        <w:t>и</w:t>
      </w:r>
      <w:r w:rsidRPr="00F71A6F">
        <w:rPr>
          <w:rFonts w:ascii="Times New Roman" w:eastAsia="Times New Roman" w:hAnsi="Times New Roman" w:cs="Times New Roman"/>
          <w:sz w:val="28"/>
          <w:szCs w:val="28"/>
          <w:lang w:eastAsia="ru-RU"/>
        </w:rPr>
        <w:t xml:space="preserve"> </w:t>
      </w:r>
      <w:r w:rsidR="00072A47">
        <w:rPr>
          <w:rFonts w:ascii="Times New Roman" w:eastAsia="Times New Roman" w:hAnsi="Times New Roman" w:cs="Times New Roman"/>
          <w:sz w:val="28"/>
          <w:szCs w:val="28"/>
          <w:lang w:eastAsia="ru-RU"/>
        </w:rPr>
        <w:t>организовала проведение</w:t>
      </w:r>
      <w:r w:rsidRPr="00F71A6F">
        <w:rPr>
          <w:rFonts w:ascii="Times New Roman" w:eastAsia="Times New Roman" w:hAnsi="Times New Roman" w:cs="Times New Roman"/>
          <w:sz w:val="28"/>
          <w:szCs w:val="28"/>
          <w:lang w:eastAsia="ru-RU"/>
        </w:rPr>
        <w:t xml:space="preserve"> заседания совета директоров методического объединения вузовских библиотек Самарской области. </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В апреле 2017 года состоялось открытие </w:t>
      </w:r>
      <w:r w:rsidR="00072A47">
        <w:rPr>
          <w:rFonts w:ascii="Times New Roman" w:eastAsia="Times New Roman" w:hAnsi="Times New Roman" w:cs="Times New Roman"/>
          <w:sz w:val="28"/>
          <w:szCs w:val="28"/>
          <w:lang w:eastAsia="ru-RU"/>
        </w:rPr>
        <w:t>реконструированного читального зала №2. Помещение читального зала разби</w:t>
      </w:r>
      <w:r w:rsidR="001E7E30">
        <w:rPr>
          <w:rFonts w:ascii="Times New Roman" w:eastAsia="Times New Roman" w:hAnsi="Times New Roman" w:cs="Times New Roman"/>
          <w:sz w:val="28"/>
          <w:szCs w:val="28"/>
          <w:lang w:eastAsia="ru-RU"/>
        </w:rPr>
        <w:t>то на три зоны.</w:t>
      </w:r>
      <w:r w:rsidRPr="00F71A6F">
        <w:rPr>
          <w:rFonts w:ascii="Times New Roman" w:eastAsia="Times New Roman" w:hAnsi="Times New Roman" w:cs="Times New Roman"/>
          <w:sz w:val="28"/>
          <w:szCs w:val="28"/>
          <w:lang w:eastAsia="ru-RU"/>
        </w:rPr>
        <w:t xml:space="preserve"> </w:t>
      </w:r>
      <w:r w:rsidR="001E7E30">
        <w:rPr>
          <w:rFonts w:ascii="Times New Roman" w:eastAsia="Times New Roman" w:hAnsi="Times New Roman" w:cs="Times New Roman"/>
          <w:sz w:val="28"/>
          <w:szCs w:val="28"/>
          <w:lang w:eastAsia="ru-RU"/>
        </w:rPr>
        <w:t>П</w:t>
      </w:r>
      <w:r w:rsidR="00072A47">
        <w:rPr>
          <w:rFonts w:ascii="Times New Roman" w:eastAsia="Times New Roman" w:hAnsi="Times New Roman" w:cs="Times New Roman"/>
          <w:sz w:val="28"/>
          <w:szCs w:val="28"/>
          <w:lang w:eastAsia="ru-RU"/>
        </w:rPr>
        <w:t>ервая</w:t>
      </w:r>
      <w:r w:rsidR="001E7E30">
        <w:rPr>
          <w:rFonts w:ascii="Times New Roman" w:eastAsia="Times New Roman" w:hAnsi="Times New Roman" w:cs="Times New Roman"/>
          <w:sz w:val="28"/>
          <w:szCs w:val="28"/>
          <w:lang w:eastAsia="ru-RU"/>
        </w:rPr>
        <w:t xml:space="preserve"> </w:t>
      </w:r>
      <w:r w:rsidRPr="00F71A6F">
        <w:rPr>
          <w:rFonts w:ascii="Times New Roman" w:eastAsia="Times New Roman" w:hAnsi="Times New Roman" w:cs="Times New Roman"/>
          <w:sz w:val="28"/>
          <w:szCs w:val="28"/>
          <w:lang w:eastAsia="ru-RU"/>
        </w:rPr>
        <w:t xml:space="preserve"> из которых использ</w:t>
      </w:r>
      <w:r w:rsidR="00072A47">
        <w:rPr>
          <w:rFonts w:ascii="Times New Roman" w:eastAsia="Times New Roman" w:hAnsi="Times New Roman" w:cs="Times New Roman"/>
          <w:sz w:val="28"/>
          <w:szCs w:val="28"/>
          <w:lang w:eastAsia="ru-RU"/>
        </w:rPr>
        <w:t>уется</w:t>
      </w:r>
      <w:r w:rsidRPr="00F71A6F">
        <w:rPr>
          <w:rFonts w:ascii="Times New Roman" w:eastAsia="Times New Roman" w:hAnsi="Times New Roman" w:cs="Times New Roman"/>
          <w:sz w:val="28"/>
          <w:szCs w:val="28"/>
          <w:lang w:eastAsia="ru-RU"/>
        </w:rPr>
        <w:t xml:space="preserve"> для проведения кураторских часов, </w:t>
      </w:r>
      <w:r w:rsidR="00072A47">
        <w:rPr>
          <w:rFonts w:ascii="Times New Roman" w:eastAsia="Times New Roman" w:hAnsi="Times New Roman" w:cs="Times New Roman"/>
          <w:sz w:val="28"/>
          <w:szCs w:val="28"/>
          <w:lang w:eastAsia="ru-RU"/>
        </w:rPr>
        <w:t>тематических встреч</w:t>
      </w:r>
      <w:r w:rsidRPr="00F71A6F">
        <w:rPr>
          <w:rFonts w:ascii="Times New Roman" w:eastAsia="Times New Roman" w:hAnsi="Times New Roman" w:cs="Times New Roman"/>
          <w:sz w:val="28"/>
          <w:szCs w:val="28"/>
          <w:lang w:eastAsia="ru-RU"/>
        </w:rPr>
        <w:t xml:space="preserve">; </w:t>
      </w:r>
      <w:r w:rsidR="00072A47">
        <w:rPr>
          <w:rFonts w:ascii="Times New Roman" w:eastAsia="Times New Roman" w:hAnsi="Times New Roman" w:cs="Times New Roman"/>
          <w:sz w:val="28"/>
          <w:szCs w:val="28"/>
          <w:lang w:eastAsia="ru-RU"/>
        </w:rPr>
        <w:t>вторая зона</w:t>
      </w:r>
      <w:r w:rsidRPr="00F71A6F">
        <w:rPr>
          <w:rFonts w:ascii="Times New Roman" w:eastAsia="Times New Roman" w:hAnsi="Times New Roman" w:cs="Times New Roman"/>
          <w:sz w:val="28"/>
          <w:szCs w:val="28"/>
          <w:lang w:eastAsia="ru-RU"/>
        </w:rPr>
        <w:t xml:space="preserve"> это книжный и </w:t>
      </w:r>
      <w:r w:rsidR="00072A47">
        <w:rPr>
          <w:rFonts w:ascii="Times New Roman" w:eastAsia="Times New Roman" w:hAnsi="Times New Roman" w:cs="Times New Roman"/>
          <w:sz w:val="28"/>
          <w:szCs w:val="28"/>
          <w:lang w:eastAsia="ru-RU"/>
        </w:rPr>
        <w:t>журнальный фонд читального зала, который укомплектован</w:t>
      </w:r>
      <w:r w:rsidRPr="00F71A6F">
        <w:rPr>
          <w:rFonts w:ascii="Times New Roman" w:eastAsia="Times New Roman" w:hAnsi="Times New Roman" w:cs="Times New Roman"/>
          <w:sz w:val="28"/>
          <w:szCs w:val="28"/>
          <w:lang w:eastAsia="ru-RU"/>
        </w:rPr>
        <w:t xml:space="preserve"> </w:t>
      </w:r>
      <w:r w:rsidR="00072A47">
        <w:rPr>
          <w:rFonts w:ascii="Times New Roman" w:eastAsia="Times New Roman" w:hAnsi="Times New Roman" w:cs="Times New Roman"/>
          <w:sz w:val="28"/>
          <w:szCs w:val="28"/>
          <w:lang w:eastAsia="ru-RU"/>
        </w:rPr>
        <w:t>литературой</w:t>
      </w:r>
      <w:r w:rsidRPr="00F71A6F">
        <w:rPr>
          <w:rFonts w:ascii="Times New Roman" w:eastAsia="Times New Roman" w:hAnsi="Times New Roman" w:cs="Times New Roman"/>
          <w:sz w:val="28"/>
          <w:szCs w:val="28"/>
          <w:lang w:eastAsia="ru-RU"/>
        </w:rPr>
        <w:t xml:space="preserve"> </w:t>
      </w:r>
      <w:r w:rsidR="00072A47">
        <w:rPr>
          <w:rFonts w:ascii="Times New Roman" w:eastAsia="Times New Roman" w:hAnsi="Times New Roman" w:cs="Times New Roman"/>
          <w:sz w:val="28"/>
          <w:szCs w:val="28"/>
          <w:lang w:eastAsia="ru-RU"/>
        </w:rPr>
        <w:t xml:space="preserve">по изучаемым дисциплинам на </w:t>
      </w:r>
      <w:r w:rsidRPr="00F71A6F">
        <w:rPr>
          <w:rFonts w:ascii="Times New Roman" w:eastAsia="Times New Roman" w:hAnsi="Times New Roman" w:cs="Times New Roman"/>
          <w:sz w:val="28"/>
          <w:szCs w:val="28"/>
          <w:lang w:eastAsia="ru-RU"/>
        </w:rPr>
        <w:t xml:space="preserve">инженерном и экономическом факультетах. Третья часть читального зала предназначена для работы с электронно-библиотечными системами. </w:t>
      </w:r>
      <w:r w:rsidR="001E7E30">
        <w:rPr>
          <w:rFonts w:ascii="Times New Roman" w:eastAsia="Times New Roman" w:hAnsi="Times New Roman" w:cs="Times New Roman"/>
          <w:sz w:val="28"/>
          <w:szCs w:val="28"/>
          <w:lang w:eastAsia="ru-RU"/>
        </w:rPr>
        <w:t>Читальный зал оснащен</w:t>
      </w:r>
      <w:r w:rsidRPr="00F71A6F">
        <w:rPr>
          <w:rFonts w:ascii="Times New Roman" w:eastAsia="Times New Roman" w:hAnsi="Times New Roman" w:cs="Times New Roman"/>
          <w:sz w:val="28"/>
          <w:szCs w:val="28"/>
          <w:lang w:eastAsia="ru-RU"/>
        </w:rPr>
        <w:t xml:space="preserve"> шесть</w:t>
      </w:r>
      <w:r w:rsidR="001E7E30">
        <w:rPr>
          <w:rFonts w:ascii="Times New Roman" w:eastAsia="Times New Roman" w:hAnsi="Times New Roman" w:cs="Times New Roman"/>
          <w:sz w:val="28"/>
          <w:szCs w:val="28"/>
          <w:lang w:eastAsia="ru-RU"/>
        </w:rPr>
        <w:t>ю</w:t>
      </w:r>
      <w:r w:rsidRPr="00F71A6F">
        <w:rPr>
          <w:rFonts w:ascii="Times New Roman" w:eastAsia="Times New Roman" w:hAnsi="Times New Roman" w:cs="Times New Roman"/>
          <w:sz w:val="28"/>
          <w:szCs w:val="28"/>
          <w:lang w:eastAsia="ru-RU"/>
        </w:rPr>
        <w:t xml:space="preserve"> автоматизированны</w:t>
      </w:r>
      <w:r w:rsidR="001E7E30">
        <w:rPr>
          <w:rFonts w:ascii="Times New Roman" w:eastAsia="Times New Roman" w:hAnsi="Times New Roman" w:cs="Times New Roman"/>
          <w:sz w:val="28"/>
          <w:szCs w:val="28"/>
          <w:lang w:eastAsia="ru-RU"/>
        </w:rPr>
        <w:t>ми</w:t>
      </w:r>
      <w:r w:rsidRPr="00F71A6F">
        <w:rPr>
          <w:rFonts w:ascii="Times New Roman" w:eastAsia="Times New Roman" w:hAnsi="Times New Roman" w:cs="Times New Roman"/>
          <w:sz w:val="28"/>
          <w:szCs w:val="28"/>
          <w:lang w:eastAsia="ru-RU"/>
        </w:rPr>
        <w:t xml:space="preserve"> рабочи</w:t>
      </w:r>
      <w:r w:rsidR="001E7E30">
        <w:rPr>
          <w:rFonts w:ascii="Times New Roman" w:eastAsia="Times New Roman" w:hAnsi="Times New Roman" w:cs="Times New Roman"/>
          <w:sz w:val="28"/>
          <w:szCs w:val="28"/>
          <w:lang w:eastAsia="ru-RU"/>
        </w:rPr>
        <w:t>ми</w:t>
      </w:r>
      <w:r w:rsidRPr="00F71A6F">
        <w:rPr>
          <w:rFonts w:ascii="Times New Roman" w:eastAsia="Times New Roman" w:hAnsi="Times New Roman" w:cs="Times New Roman"/>
          <w:sz w:val="28"/>
          <w:szCs w:val="28"/>
          <w:lang w:eastAsia="ru-RU"/>
        </w:rPr>
        <w:t xml:space="preserve"> мест</w:t>
      </w:r>
      <w:r w:rsidR="001E7E30">
        <w:rPr>
          <w:rFonts w:ascii="Times New Roman" w:eastAsia="Times New Roman" w:hAnsi="Times New Roman" w:cs="Times New Roman"/>
          <w:sz w:val="28"/>
          <w:szCs w:val="28"/>
          <w:lang w:eastAsia="ru-RU"/>
        </w:rPr>
        <w:t>ами которые</w:t>
      </w:r>
      <w:r w:rsidRPr="00F71A6F">
        <w:rPr>
          <w:rFonts w:ascii="Times New Roman" w:eastAsia="Times New Roman" w:hAnsi="Times New Roman" w:cs="Times New Roman"/>
          <w:sz w:val="28"/>
          <w:szCs w:val="28"/>
          <w:lang w:eastAsia="ru-RU"/>
        </w:rPr>
        <w:t xml:space="preserve"> улучшают эффективность работы читального зала, активизируют преподавателей, аспирантов и студентов как пользователей ЭБС.</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К «Году экологии» и особо охраняемых территорий России были проведены тематические выставки книг, презентация книг</w:t>
      </w:r>
      <w:r w:rsidR="001E7E30">
        <w:rPr>
          <w:rFonts w:ascii="Times New Roman" w:eastAsia="Times New Roman" w:hAnsi="Times New Roman" w:cs="Times New Roman"/>
          <w:sz w:val="28"/>
          <w:szCs w:val="28"/>
          <w:lang w:eastAsia="ru-RU"/>
        </w:rPr>
        <w:t>.</w:t>
      </w:r>
      <w:r w:rsidRPr="00F71A6F">
        <w:rPr>
          <w:rFonts w:ascii="Times New Roman" w:eastAsia="Times New Roman" w:hAnsi="Times New Roman" w:cs="Times New Roman"/>
          <w:sz w:val="28"/>
          <w:szCs w:val="28"/>
          <w:lang w:eastAsia="ru-RU"/>
        </w:rPr>
        <w:t xml:space="preserve"> </w:t>
      </w:r>
    </w:p>
    <w:p w:rsidR="001E7E30" w:rsidRDefault="00F71A6F" w:rsidP="00F044D8">
      <w:pPr>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Научная библиотека принимала участие в комплексной выставке Самарской областной универсальной научной библиотеке «Сделать Отечеству полезное…», раскрывающей историю учебной книги в России с 18 в. по 1940-е гг. </w:t>
      </w:r>
    </w:p>
    <w:p w:rsidR="001E7E30" w:rsidRDefault="00F71A6F"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В 2017 году комплектование фонда осуществлялось на традиционных и электронных носителях.</w:t>
      </w:r>
      <w:r w:rsidR="001E7E30" w:rsidRPr="001E7E30">
        <w:rPr>
          <w:rFonts w:ascii="Times New Roman" w:eastAsia="Times New Roman" w:hAnsi="Times New Roman" w:cs="Times New Roman"/>
          <w:sz w:val="28"/>
          <w:szCs w:val="28"/>
          <w:lang w:eastAsia="ru-RU"/>
        </w:rPr>
        <w:t xml:space="preserve"> </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За 2017 год в научную библиотеку на традиционных носителях поступило 2962 экз., том числе:</w:t>
      </w:r>
    </w:p>
    <w:p w:rsidR="001E7E30" w:rsidRPr="00F71A6F" w:rsidRDefault="001E7E30" w:rsidP="001E7E3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книг – </w:t>
      </w:r>
      <w:r w:rsidRPr="00F71A6F">
        <w:rPr>
          <w:rFonts w:ascii="Arial" w:eastAsia="Times New Roman" w:hAnsi="Arial" w:cs="Arial"/>
          <w:sz w:val="28"/>
          <w:szCs w:val="28"/>
          <w:lang w:eastAsia="ru-RU"/>
        </w:rPr>
        <w:t xml:space="preserve"> </w:t>
      </w:r>
      <w:r w:rsidRPr="00F71A6F">
        <w:rPr>
          <w:rFonts w:ascii="Times New Roman" w:eastAsia="Times New Roman" w:hAnsi="Times New Roman" w:cs="Times New Roman"/>
          <w:sz w:val="28"/>
          <w:szCs w:val="28"/>
          <w:lang w:eastAsia="ru-RU"/>
        </w:rPr>
        <w:t>2345</w:t>
      </w:r>
      <w:r w:rsidRPr="00F71A6F">
        <w:rPr>
          <w:rFonts w:ascii="Arial" w:eastAsia="Times New Roman" w:hAnsi="Arial" w:cs="Arial"/>
          <w:sz w:val="28"/>
          <w:szCs w:val="28"/>
          <w:lang w:eastAsia="ru-RU"/>
        </w:rPr>
        <w:t xml:space="preserve"> </w:t>
      </w:r>
      <w:r w:rsidRPr="00F71A6F">
        <w:rPr>
          <w:rFonts w:ascii="Times New Roman" w:eastAsia="Times New Roman" w:hAnsi="Times New Roman" w:cs="Times New Roman"/>
          <w:sz w:val="28"/>
          <w:szCs w:val="28"/>
          <w:lang w:eastAsia="ru-RU"/>
        </w:rPr>
        <w:t>экз., из них:</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учебные издания – 660 экз.;</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учебно-методические издания - 911 экз.;</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научные издания –1384 экз.;</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художественная литература –7экз.;</w:t>
      </w:r>
    </w:p>
    <w:p w:rsidR="001E7E30" w:rsidRPr="00F71A6F" w:rsidRDefault="001E7E30" w:rsidP="001E7E3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периодические издания – 617 экз.</w:t>
      </w:r>
    </w:p>
    <w:p w:rsidR="001E7E30" w:rsidRPr="00F71A6F" w:rsidRDefault="001E7E30" w:rsidP="001E7E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lastRenderedPageBreak/>
        <w:t>Общая сумма расходов на комплектование фонда в 2017 году составила 1025620,06</w:t>
      </w:r>
      <w:r w:rsidRPr="00F71A6F">
        <w:rPr>
          <w:rFonts w:ascii="Arial" w:eastAsia="Times New Roman" w:hAnsi="Arial" w:cs="Arial"/>
          <w:sz w:val="28"/>
          <w:szCs w:val="28"/>
          <w:lang w:eastAsia="ru-RU"/>
        </w:rPr>
        <w:t xml:space="preserve"> </w:t>
      </w:r>
      <w:r w:rsidRPr="00F71A6F">
        <w:rPr>
          <w:rFonts w:ascii="Times New Roman" w:eastAsia="Times New Roman" w:hAnsi="Times New Roman" w:cs="Times New Roman"/>
          <w:sz w:val="28"/>
          <w:szCs w:val="28"/>
          <w:lang w:eastAsia="ru-RU"/>
        </w:rPr>
        <w:t xml:space="preserve">руб. </w:t>
      </w:r>
    </w:p>
    <w:p w:rsidR="00F71A6F" w:rsidRPr="00F71A6F" w:rsidRDefault="00F71A6F" w:rsidP="00F044D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Таблица 18.1</w:t>
      </w:r>
    </w:p>
    <w:p w:rsid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Структура библиотечного фонда на 31.12.2017 года</w:t>
      </w:r>
    </w:p>
    <w:p w:rsidR="007A42ED" w:rsidRPr="00F71A6F" w:rsidRDefault="007A42ED"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844"/>
        <w:gridCol w:w="1699"/>
        <w:gridCol w:w="1666"/>
      </w:tblGrid>
      <w:tr w:rsidR="00F71A6F" w:rsidRPr="00F71A6F" w:rsidTr="007A42ED">
        <w:tc>
          <w:tcPr>
            <w:tcW w:w="2161" w:type="pct"/>
            <w:vMerge w:val="restart"/>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Наименование</w:t>
            </w: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показателей</w:t>
            </w:r>
          </w:p>
        </w:tc>
        <w:tc>
          <w:tcPr>
            <w:tcW w:w="2839" w:type="pct"/>
            <w:gridSpan w:val="3"/>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Состоит на учете экземпляров</w:t>
            </w:r>
          </w:p>
        </w:tc>
      </w:tr>
      <w:tr w:rsidR="00F71A6F" w:rsidRPr="00F71A6F" w:rsidTr="007A42ED">
        <w:tc>
          <w:tcPr>
            <w:tcW w:w="2161" w:type="pct"/>
            <w:vMerge/>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 w:type="pct"/>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печатные</w:t>
            </w: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документы</w:t>
            </w:r>
          </w:p>
        </w:tc>
        <w:tc>
          <w:tcPr>
            <w:tcW w:w="926" w:type="pct"/>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электронные документы</w:t>
            </w:r>
          </w:p>
        </w:tc>
        <w:tc>
          <w:tcPr>
            <w:tcW w:w="908" w:type="pct"/>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всего</w:t>
            </w:r>
          </w:p>
        </w:tc>
      </w:tr>
      <w:tr w:rsidR="00F71A6F" w:rsidRPr="00F71A6F" w:rsidTr="007A42ED">
        <w:trPr>
          <w:trHeight w:val="511"/>
        </w:trPr>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Объем библиотечного фонда всего</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462798</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100748</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eastAsia="ru-RU"/>
              </w:rPr>
              <w:t>563546</w:t>
            </w:r>
          </w:p>
        </w:tc>
      </w:tr>
      <w:tr w:rsidR="00F71A6F" w:rsidRPr="00F71A6F" w:rsidTr="007A42ED">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Из него литература:</w:t>
            </w:r>
          </w:p>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учебная</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178601</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20931</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eastAsia="ru-RU"/>
              </w:rPr>
              <w:t>199532</w:t>
            </w:r>
          </w:p>
        </w:tc>
      </w:tr>
      <w:tr w:rsidR="00F71A6F" w:rsidRPr="00F71A6F" w:rsidTr="007A42ED">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учебно-методическая</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59218</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12884</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eastAsia="ru-RU"/>
              </w:rPr>
              <w:t>72102</w:t>
            </w:r>
          </w:p>
        </w:tc>
      </w:tr>
      <w:tr w:rsidR="00F71A6F" w:rsidRPr="00F71A6F" w:rsidTr="007A42ED">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научная (с журналами)</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206369</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26653</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eastAsia="ru-RU"/>
              </w:rPr>
              <w:t>233022</w:t>
            </w:r>
          </w:p>
        </w:tc>
      </w:tr>
      <w:tr w:rsidR="00F71A6F" w:rsidRPr="00F71A6F" w:rsidTr="007A42ED">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художественная</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11150</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40280</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eastAsia="ru-RU"/>
              </w:rPr>
              <w:t>51430</w:t>
            </w:r>
          </w:p>
        </w:tc>
      </w:tr>
      <w:tr w:rsidR="00F71A6F" w:rsidRPr="00F71A6F" w:rsidTr="007A42ED">
        <w:tc>
          <w:tcPr>
            <w:tcW w:w="2161" w:type="pc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Зарубежная (в числе других фондов)</w:t>
            </w:r>
          </w:p>
        </w:tc>
        <w:tc>
          <w:tcPr>
            <w:tcW w:w="1005"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7460</w:t>
            </w:r>
          </w:p>
        </w:tc>
        <w:tc>
          <w:tcPr>
            <w:tcW w:w="926"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w:t>
            </w:r>
          </w:p>
        </w:tc>
        <w:tc>
          <w:tcPr>
            <w:tcW w:w="908" w:type="pc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7460</w:t>
            </w:r>
          </w:p>
        </w:tc>
      </w:tr>
    </w:tbl>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71A6F" w:rsidRPr="00F71A6F" w:rsidRDefault="00F71A6F" w:rsidP="00F044D8">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r w:rsidRPr="00F71A6F">
        <w:rPr>
          <w:rFonts w:ascii="Times New Roman" w:eastAsia="Times New Roman" w:hAnsi="Times New Roman" w:cs="Times New Roman"/>
          <w:sz w:val="28"/>
          <w:szCs w:val="28"/>
          <w:lang w:eastAsia="ru-RU"/>
        </w:rPr>
        <w:t>В 2017 году активно пополнялся фонд научной библиотеки внутривузовскими изданиями. Так в 2017 году из РИЦ было получено 88 названий в количестве 2134 экземпляров книг и методических рекомендаций на сумму 653434,00 руб.</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Большую роль в формировании фонда в 2017 году играли документы на электронных носителях.</w:t>
      </w:r>
    </w:p>
    <w:p w:rsidR="00F71A6F" w:rsidRPr="00F71A6F" w:rsidRDefault="00F71A6F" w:rsidP="00F044D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Таблица 18.2</w:t>
      </w:r>
    </w:p>
    <w:p w:rsidR="00F71A6F" w:rsidRP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Комплектование фонда электронными документами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469"/>
        <w:gridCol w:w="1458"/>
        <w:gridCol w:w="1242"/>
        <w:gridCol w:w="1080"/>
        <w:gridCol w:w="1056"/>
        <w:gridCol w:w="1044"/>
        <w:gridCol w:w="1163"/>
      </w:tblGrid>
      <w:tr w:rsidR="00F71A6F" w:rsidRPr="00F71A6F" w:rsidTr="00F71A6F">
        <w:tc>
          <w:tcPr>
            <w:tcW w:w="1519" w:type="dxa"/>
            <w:vMerge w:val="restart"/>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9" w:type="dxa"/>
            <w:vMerge w:val="restart"/>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Всего</w:t>
            </w: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экземпляров</w:t>
            </w:r>
          </w:p>
        </w:tc>
        <w:tc>
          <w:tcPr>
            <w:tcW w:w="2700" w:type="dxa"/>
            <w:gridSpan w:val="2"/>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 том числе</w:t>
            </w:r>
          </w:p>
        </w:tc>
        <w:tc>
          <w:tcPr>
            <w:tcW w:w="4343" w:type="dxa"/>
            <w:gridSpan w:val="4"/>
            <w:shd w:val="clear" w:color="auto" w:fill="auto"/>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книжный фонд</w:t>
            </w:r>
          </w:p>
        </w:tc>
      </w:tr>
      <w:tr w:rsidR="00F71A6F" w:rsidRPr="00F71A6F" w:rsidTr="00F71A6F">
        <w:tc>
          <w:tcPr>
            <w:tcW w:w="1519" w:type="dxa"/>
            <w:vMerge/>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9" w:type="dxa"/>
            <w:vMerge/>
            <w:shd w:val="clear" w:color="auto" w:fill="auto"/>
          </w:tcPr>
          <w:p w:rsidR="00F71A6F" w:rsidRPr="00F71A6F" w:rsidRDefault="00F71A6F" w:rsidP="00F044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5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Руконт</w:t>
            </w:r>
          </w:p>
        </w:tc>
        <w:tc>
          <w:tcPr>
            <w:tcW w:w="124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Лань</w:t>
            </w:r>
          </w:p>
        </w:tc>
        <w:tc>
          <w:tcPr>
            <w:tcW w:w="108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науч.</w:t>
            </w:r>
          </w:p>
        </w:tc>
        <w:tc>
          <w:tcPr>
            <w:tcW w:w="105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w:t>
            </w:r>
          </w:p>
        </w:tc>
        <w:tc>
          <w:tcPr>
            <w:tcW w:w="1044"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Учеб.-метод.</w:t>
            </w:r>
          </w:p>
        </w:tc>
        <w:tc>
          <w:tcPr>
            <w:tcW w:w="1163"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Худож.</w:t>
            </w:r>
          </w:p>
        </w:tc>
      </w:tr>
      <w:tr w:rsidR="00F71A6F" w:rsidRPr="00F71A6F" w:rsidTr="00F71A6F">
        <w:tc>
          <w:tcPr>
            <w:tcW w:w="1519" w:type="dxa"/>
            <w:shd w:val="clear" w:color="auto" w:fill="auto"/>
          </w:tcPr>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 1.01.1</w:t>
            </w:r>
            <w:r w:rsidRPr="00F71A6F">
              <w:rPr>
                <w:rFonts w:ascii="Times New Roman" w:eastAsia="Times New Roman" w:hAnsi="Times New Roman" w:cs="Times New Roman"/>
                <w:sz w:val="24"/>
                <w:szCs w:val="24"/>
                <w:lang w:val="en-US" w:eastAsia="ru-RU"/>
              </w:rPr>
              <w:t>7</w:t>
            </w:r>
            <w:r w:rsidRPr="00F71A6F">
              <w:rPr>
                <w:rFonts w:ascii="Times New Roman" w:eastAsia="Times New Roman" w:hAnsi="Times New Roman" w:cs="Times New Roman"/>
                <w:sz w:val="24"/>
                <w:szCs w:val="24"/>
                <w:lang w:eastAsia="ru-RU"/>
              </w:rPr>
              <w:t>г.,</w:t>
            </w:r>
          </w:p>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экз.</w:t>
            </w:r>
          </w:p>
        </w:tc>
        <w:tc>
          <w:tcPr>
            <w:tcW w:w="1469"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65919</w:t>
            </w:r>
          </w:p>
        </w:tc>
        <w:tc>
          <w:tcPr>
            <w:tcW w:w="145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29958</w:t>
            </w:r>
          </w:p>
        </w:tc>
        <w:tc>
          <w:tcPr>
            <w:tcW w:w="124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val="en-US" w:eastAsia="ru-RU"/>
              </w:rPr>
              <w:t>35961</w:t>
            </w:r>
          </w:p>
        </w:tc>
        <w:tc>
          <w:tcPr>
            <w:tcW w:w="108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11225</w:t>
            </w:r>
          </w:p>
        </w:tc>
        <w:tc>
          <w:tcPr>
            <w:tcW w:w="105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11726</w:t>
            </w:r>
          </w:p>
        </w:tc>
        <w:tc>
          <w:tcPr>
            <w:tcW w:w="1044"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10604</w:t>
            </w:r>
          </w:p>
        </w:tc>
        <w:tc>
          <w:tcPr>
            <w:tcW w:w="1163"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32364</w:t>
            </w:r>
          </w:p>
        </w:tc>
      </w:tr>
      <w:tr w:rsidR="00F71A6F" w:rsidRPr="00F71A6F" w:rsidTr="00F71A6F">
        <w:trPr>
          <w:trHeight w:hRule="exact" w:val="612"/>
        </w:trPr>
        <w:tc>
          <w:tcPr>
            <w:tcW w:w="1519" w:type="dxa"/>
            <w:shd w:val="clear" w:color="auto" w:fill="auto"/>
          </w:tcPr>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поступило за год, экз.</w:t>
            </w:r>
          </w:p>
          <w:p w:rsidR="00F71A6F" w:rsidRPr="00F71A6F" w:rsidRDefault="00F71A6F" w:rsidP="00F044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руб.</w:t>
            </w:r>
          </w:p>
        </w:tc>
        <w:tc>
          <w:tcPr>
            <w:tcW w:w="1469"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34829</w:t>
            </w:r>
          </w:p>
        </w:tc>
        <w:tc>
          <w:tcPr>
            <w:tcW w:w="145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34616</w:t>
            </w:r>
          </w:p>
        </w:tc>
        <w:tc>
          <w:tcPr>
            <w:tcW w:w="124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213</w:t>
            </w:r>
          </w:p>
        </w:tc>
        <w:tc>
          <w:tcPr>
            <w:tcW w:w="108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15428</w:t>
            </w:r>
          </w:p>
        </w:tc>
        <w:tc>
          <w:tcPr>
            <w:tcW w:w="105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9205</w:t>
            </w:r>
          </w:p>
        </w:tc>
        <w:tc>
          <w:tcPr>
            <w:tcW w:w="1044"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20931</w:t>
            </w:r>
          </w:p>
        </w:tc>
        <w:tc>
          <w:tcPr>
            <w:tcW w:w="1163"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7916</w:t>
            </w:r>
          </w:p>
        </w:tc>
      </w:tr>
      <w:tr w:rsidR="00F71A6F" w:rsidRPr="00F71A6F" w:rsidTr="00F71A6F">
        <w:trPr>
          <w:trHeight w:val="1014"/>
        </w:trPr>
        <w:tc>
          <w:tcPr>
            <w:tcW w:w="1519" w:type="dxa"/>
            <w:shd w:val="clear" w:color="auto" w:fill="auto"/>
          </w:tcPr>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w:t>
            </w:r>
          </w:p>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31.12.1</w:t>
            </w:r>
            <w:r w:rsidRPr="00F71A6F">
              <w:rPr>
                <w:rFonts w:ascii="Times New Roman" w:eastAsia="Times New Roman" w:hAnsi="Times New Roman" w:cs="Times New Roman"/>
                <w:sz w:val="24"/>
                <w:szCs w:val="24"/>
                <w:lang w:val="en-US" w:eastAsia="ru-RU"/>
              </w:rPr>
              <w:t>7</w:t>
            </w:r>
            <w:r w:rsidRPr="00F71A6F">
              <w:rPr>
                <w:rFonts w:ascii="Times New Roman" w:eastAsia="Times New Roman" w:hAnsi="Times New Roman" w:cs="Times New Roman"/>
                <w:sz w:val="24"/>
                <w:szCs w:val="24"/>
                <w:lang w:eastAsia="ru-RU"/>
              </w:rPr>
              <w:t>г.,</w:t>
            </w:r>
          </w:p>
          <w:p w:rsidR="00F71A6F" w:rsidRPr="00F71A6F" w:rsidRDefault="00F71A6F" w:rsidP="00F04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экз.</w:t>
            </w:r>
          </w:p>
        </w:tc>
        <w:tc>
          <w:tcPr>
            <w:tcW w:w="1469"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100748</w:t>
            </w:r>
          </w:p>
        </w:tc>
        <w:tc>
          <w:tcPr>
            <w:tcW w:w="145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64574</w:t>
            </w:r>
          </w:p>
        </w:tc>
        <w:tc>
          <w:tcPr>
            <w:tcW w:w="124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36174</w:t>
            </w:r>
          </w:p>
        </w:tc>
        <w:tc>
          <w:tcPr>
            <w:tcW w:w="108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26653</w:t>
            </w:r>
          </w:p>
        </w:tc>
        <w:tc>
          <w:tcPr>
            <w:tcW w:w="105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20931</w:t>
            </w:r>
          </w:p>
        </w:tc>
        <w:tc>
          <w:tcPr>
            <w:tcW w:w="1044"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12884</w:t>
            </w:r>
          </w:p>
        </w:tc>
        <w:tc>
          <w:tcPr>
            <w:tcW w:w="1163"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40280</w:t>
            </w:r>
          </w:p>
        </w:tc>
      </w:tr>
    </w:tbl>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В настоящее время каждая учебная дисциплина обеспечена учебным и учебно-методическим материалом, в том числе благодаря ЭБС. Обеспеченность учебно-методической литературой достаточна и соответствует лицензионным нормам.</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Пользователями научной библиотеки являлись студенты очной и заочной форм обучения, профессорско-преподавательский состав, аспиранты, учебно-вспомогательный состав и другие работники академии.</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Количество читателей по единому читательскому билету составило 4776 чел. Основные показатели работы научной библиотеки представлены в таблице 18.3</w:t>
      </w:r>
    </w:p>
    <w:p w:rsidR="00F71A6F" w:rsidRPr="00F71A6F" w:rsidRDefault="00F71A6F" w:rsidP="00F044D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lastRenderedPageBreak/>
        <w:t>Таблица 18.3</w:t>
      </w:r>
    </w:p>
    <w:p w:rsid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Основные показатели работы научной библиотеки</w:t>
      </w:r>
    </w:p>
    <w:p w:rsidR="007A42ED" w:rsidRPr="00F71A6F" w:rsidRDefault="007A42ED"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709"/>
        <w:gridCol w:w="992"/>
        <w:gridCol w:w="910"/>
        <w:gridCol w:w="876"/>
        <w:gridCol w:w="908"/>
        <w:gridCol w:w="798"/>
        <w:gridCol w:w="903"/>
        <w:gridCol w:w="992"/>
        <w:gridCol w:w="1134"/>
        <w:gridCol w:w="709"/>
      </w:tblGrid>
      <w:tr w:rsidR="00F71A6F" w:rsidRPr="00F71A6F" w:rsidTr="00F71A6F">
        <w:tc>
          <w:tcPr>
            <w:tcW w:w="747"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Год</w:t>
            </w:r>
          </w:p>
        </w:tc>
        <w:tc>
          <w:tcPr>
            <w:tcW w:w="709"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Число читателей</w:t>
            </w:r>
          </w:p>
        </w:tc>
        <w:tc>
          <w:tcPr>
            <w:tcW w:w="4484" w:type="dxa"/>
            <w:gridSpan w:val="5"/>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Книжный фонд, тыс. экз.</w:t>
            </w:r>
          </w:p>
        </w:tc>
        <w:tc>
          <w:tcPr>
            <w:tcW w:w="1895" w:type="dxa"/>
            <w:gridSpan w:val="2"/>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Книговыдача</w:t>
            </w: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тыс. экз.</w:t>
            </w:r>
          </w:p>
        </w:tc>
        <w:tc>
          <w:tcPr>
            <w:tcW w:w="1134"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Обращаемость фондов</w:t>
            </w:r>
          </w:p>
        </w:tc>
        <w:tc>
          <w:tcPr>
            <w:tcW w:w="709"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Число чит. мест</w:t>
            </w:r>
          </w:p>
        </w:tc>
      </w:tr>
      <w:tr w:rsidR="00F71A6F" w:rsidRPr="00F71A6F" w:rsidTr="00F71A6F">
        <w:tc>
          <w:tcPr>
            <w:tcW w:w="747"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всего</w:t>
            </w:r>
          </w:p>
        </w:tc>
        <w:tc>
          <w:tcPr>
            <w:tcW w:w="3492" w:type="dxa"/>
            <w:gridSpan w:val="4"/>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 том числе</w:t>
            </w:r>
          </w:p>
        </w:tc>
        <w:tc>
          <w:tcPr>
            <w:tcW w:w="903"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всего</w:t>
            </w:r>
          </w:p>
        </w:tc>
        <w:tc>
          <w:tcPr>
            <w:tcW w:w="992" w:type="dxa"/>
            <w:vMerge w:val="restart"/>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книж.</w:t>
            </w:r>
          </w:p>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фонд</w:t>
            </w:r>
          </w:p>
        </w:tc>
        <w:tc>
          <w:tcPr>
            <w:tcW w:w="1134"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71A6F" w:rsidRPr="00F71A6F" w:rsidTr="00F71A6F">
        <w:tc>
          <w:tcPr>
            <w:tcW w:w="747"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 лит.</w:t>
            </w:r>
          </w:p>
        </w:tc>
        <w:tc>
          <w:tcPr>
            <w:tcW w:w="87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Учеб.-мет.</w:t>
            </w:r>
          </w:p>
        </w:tc>
        <w:tc>
          <w:tcPr>
            <w:tcW w:w="90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науч. лит.</w:t>
            </w:r>
          </w:p>
        </w:tc>
        <w:tc>
          <w:tcPr>
            <w:tcW w:w="79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худ.</w:t>
            </w:r>
          </w:p>
        </w:tc>
        <w:tc>
          <w:tcPr>
            <w:tcW w:w="903"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71A6F" w:rsidRPr="00F71A6F" w:rsidTr="00F71A6F">
        <w:trPr>
          <w:trHeight w:val="532"/>
        </w:trPr>
        <w:tc>
          <w:tcPr>
            <w:tcW w:w="747"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2017</w:t>
            </w:r>
          </w:p>
        </w:tc>
        <w:tc>
          <w:tcPr>
            <w:tcW w:w="709"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4776</w:t>
            </w:r>
          </w:p>
        </w:tc>
        <w:tc>
          <w:tcPr>
            <w:tcW w:w="99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462,79</w:t>
            </w:r>
          </w:p>
        </w:tc>
        <w:tc>
          <w:tcPr>
            <w:tcW w:w="91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178,60</w:t>
            </w:r>
          </w:p>
        </w:tc>
        <w:tc>
          <w:tcPr>
            <w:tcW w:w="876"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59,22</w:t>
            </w:r>
          </w:p>
        </w:tc>
        <w:tc>
          <w:tcPr>
            <w:tcW w:w="90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206,37</w:t>
            </w:r>
          </w:p>
        </w:tc>
        <w:tc>
          <w:tcPr>
            <w:tcW w:w="798"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11,15</w:t>
            </w:r>
          </w:p>
        </w:tc>
        <w:tc>
          <w:tcPr>
            <w:tcW w:w="903"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377,14</w:t>
            </w:r>
          </w:p>
        </w:tc>
        <w:tc>
          <w:tcPr>
            <w:tcW w:w="992"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462,79</w:t>
            </w:r>
          </w:p>
        </w:tc>
        <w:tc>
          <w:tcPr>
            <w:tcW w:w="1134"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0,81</w:t>
            </w:r>
          </w:p>
        </w:tc>
        <w:tc>
          <w:tcPr>
            <w:tcW w:w="709"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380</w:t>
            </w:r>
          </w:p>
        </w:tc>
      </w:tr>
    </w:tbl>
    <w:p w:rsidR="00F71A6F" w:rsidRP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Главным информационным ресурсом научной библиотеки и центральным звеном автоматизированной информационной системы МАРК-</w:t>
      </w:r>
      <w:r w:rsidRPr="00F71A6F">
        <w:rPr>
          <w:rFonts w:ascii="Times New Roman" w:eastAsia="Times New Roman" w:hAnsi="Times New Roman" w:cs="Times New Roman"/>
          <w:sz w:val="28"/>
          <w:szCs w:val="28"/>
          <w:lang w:val="en-US" w:eastAsia="ru-RU"/>
        </w:rPr>
        <w:t>SQL</w:t>
      </w:r>
      <w:r w:rsidRPr="00F71A6F">
        <w:rPr>
          <w:rFonts w:ascii="Times New Roman" w:eastAsia="Times New Roman" w:hAnsi="Times New Roman" w:cs="Times New Roman"/>
          <w:sz w:val="28"/>
          <w:szCs w:val="28"/>
          <w:lang w:eastAsia="ru-RU"/>
        </w:rPr>
        <w:t xml:space="preserve"> является электронный каталог. На сегодняшний день электронный каталог составляет 142035 тыс. библиографических записей – это БД «Рабочий каталог», БД «Труды ученых», БД «Диссертаций». Парк ЭВМ состоит из 16 компьютеров, в том числе 12 -АРМ для читателей, имеется выход в интернет. </w:t>
      </w:r>
    </w:p>
    <w:p w:rsidR="00F71A6F" w:rsidRPr="00F71A6F" w:rsidRDefault="001E7E30"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71A6F" w:rsidRPr="00F71A6F">
        <w:rPr>
          <w:rFonts w:ascii="Times New Roman" w:eastAsia="Times New Roman" w:hAnsi="Times New Roman" w:cs="Times New Roman"/>
          <w:sz w:val="28"/>
          <w:szCs w:val="28"/>
          <w:lang w:eastAsia="ru-RU"/>
        </w:rPr>
        <w:t>кадемия является участником проекта по созданию корпоративного ресурса по сельскому хозяйству и смежным отраслям на базе платформы «Контекстум» (ЭБС «Руконт»). В коллекцию «Электронная библиотека полнотекстовых документов ФГБОУ ВО Самарская ГСХА» влито598 полнотекстовых документов – это труды сотрудников академии за последние несколько лет.</w:t>
      </w:r>
    </w:p>
    <w:p w:rsidR="00F71A6F" w:rsidRPr="00F71A6F" w:rsidRDefault="00F71A6F"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Научная библиотека принимает участие в размещении трудов сотрудников академии, аспирантов, студентов, изданных в академии в национальную библиографическую базу данных научного цитирования (РИНЦ) на базе Научной электронной библиотеки </w:t>
      </w:r>
      <w:r w:rsidRPr="00F71A6F">
        <w:rPr>
          <w:rFonts w:ascii="Times New Roman" w:eastAsia="Times New Roman" w:hAnsi="Times New Roman" w:cs="Times New Roman"/>
          <w:color w:val="000000"/>
          <w:sz w:val="28"/>
          <w:szCs w:val="28"/>
          <w:lang w:eastAsia="ru-RU"/>
        </w:rPr>
        <w:t>eLIBRARY.RU</w:t>
      </w:r>
      <w:r w:rsidRPr="00F71A6F">
        <w:rPr>
          <w:rFonts w:ascii="Times New Roman" w:eastAsia="Times New Roman" w:hAnsi="Times New Roman" w:cs="Times New Roman"/>
          <w:sz w:val="28"/>
          <w:szCs w:val="28"/>
          <w:lang w:eastAsia="ru-RU"/>
        </w:rPr>
        <w:t>. В 2017 году силами научной библиотеки было внесено в РИНЦ более 1,5 тыс. статей из 13 сборников и 4 номеров Известий Самарской ГСХА.</w:t>
      </w:r>
    </w:p>
    <w:p w:rsidR="00F71A6F" w:rsidRPr="00F71A6F" w:rsidRDefault="00F71A6F" w:rsidP="00F044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Научная библиотека вносит журнал «Известия Самарской ГСХА» и статьи из него в АСУ ИНФРА-М для размещения в портале научной периодики</w:t>
      </w:r>
      <w:r w:rsidRPr="00F71A6F">
        <w:rPr>
          <w:rFonts w:ascii="Times New Roman" w:eastAsia="Times New Roman" w:hAnsi="Times New Roman" w:cs="Times New Roman"/>
          <w:color w:val="00B050"/>
          <w:sz w:val="28"/>
          <w:szCs w:val="28"/>
          <w:lang w:eastAsia="ru-RU"/>
        </w:rPr>
        <w:t xml:space="preserve"> </w:t>
      </w:r>
      <w:r w:rsidRPr="00F71A6F">
        <w:rPr>
          <w:rFonts w:ascii="Times New Roman" w:eastAsia="Times New Roman" w:hAnsi="Times New Roman" w:cs="Times New Roman"/>
          <w:sz w:val="28"/>
          <w:szCs w:val="28"/>
          <w:shd w:val="clear" w:color="auto" w:fill="FFFFFF"/>
          <w:lang w:eastAsia="ru-RU"/>
        </w:rPr>
        <w:t xml:space="preserve">Naukaru.ru и присвоения им индекса </w:t>
      </w:r>
      <w:hyperlink r:id="rId15" w:history="1">
        <w:r w:rsidRPr="00F71A6F">
          <w:rPr>
            <w:rFonts w:ascii="Times New Roman" w:eastAsia="Times New Roman" w:hAnsi="Times New Roman" w:cs="Times New Roman"/>
            <w:color w:val="0000FF"/>
            <w:sz w:val="28"/>
            <w:szCs w:val="28"/>
            <w:u w:val="single"/>
            <w:shd w:val="clear" w:color="auto" w:fill="FFFFFF"/>
            <w:lang w:eastAsia="ru-RU"/>
          </w:rPr>
          <w:t>DOI</w:t>
        </w:r>
      </w:hyperlink>
      <w:r w:rsidRPr="00F71A6F">
        <w:rPr>
          <w:rFonts w:ascii="Times New Roman" w:eastAsia="Times New Roman" w:hAnsi="Times New Roman" w:cs="Times New Roman"/>
          <w:sz w:val="28"/>
          <w:szCs w:val="28"/>
          <w:lang w:eastAsia="ru-RU"/>
        </w:rPr>
        <w:t>. Все 4 номера Известий, вышедших за текущий год, размечены и загружены в базу, в общей сложности это составило 71 статья.</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Преподавателям и студентам академии обеспечена возможность свободного доступа к фондам учебно-методической документации и Интернет-ресурсам.</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Национальный цифровой ресурс «Руконт». Адрес сайта: www.rukont.ru . Тип ресурса: полнотекстовый постоянно пополняемый; библиографический. Коллекция «Электронная библиотека полнотекстовых документов ФГБОУ ВО Самарская ГСХА». Лицензионный договор №1486/БИБ-209 от 24 сентября 2013г. Срок действия 3 года с последующей автоматической пролонгацией. Бесплатно как участникам проекта по созданию корпоративного ресурса по сельскому хозяйству и смежным отраслям. Доступ по IP-адресам академии, логин-паролям с личных </w:t>
      </w:r>
      <w:r w:rsidRPr="00F71A6F">
        <w:rPr>
          <w:rFonts w:ascii="Times New Roman" w:eastAsia="Times New Roman" w:hAnsi="Times New Roman" w:cs="Times New Roman"/>
          <w:sz w:val="28"/>
          <w:szCs w:val="28"/>
          <w:lang w:eastAsia="ru-RU"/>
        </w:rPr>
        <w:lastRenderedPageBreak/>
        <w:t>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Национальный цифровой ресурс «Руконт». Адрес сайта: www.rukont.ru . Тип ресурса: полнотекстовый постоянно пополняемый; библиографический. Архив периодических изданий. Лицензионный договор № 1627/АКС-209 от 3 декабря 2013 года. Срок действия 3 года с последующей автоматической пролонгацией. Бесплатно как участникам проекта по созданию корпоративного ресурса по сельскому хозяйству и смежным отраслям. Доступ по IP-адресам академии,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Национальный цифровой ресурс «Руконт». Адрес сайта: www.rukont.ru . Тип ресурса: полнотекстовый постоянно пополняемый; библиографический. Коллекция ФГБОУ ВО Самарская ГСХА (Базовый массив). Контракт №2305 от 7 июня 2017г. на оказание услуг по предоставлению доступа к электронным базам данных. Срок действия до 30 июня 2018 года. Сумма договора 90000 (девяносто тысяч) рублей. Доступ по IP-адресам академии или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Национальный цифровой ресурс «Руконт». Адрес сайта: www.rukont.ru . Тип ресурса: полнотекстовый; библиографический. Коллекции Самарской ГСХА («Товароведение», «Экономическая теория и экономика АПК», «Землеустройство и кадастры» и «Коллекция кафедры «Педагогика, философия и история»). Контракт №638/к/2017. на оказание услуг по предоставлению доступа к электронным базам данных от 1 сентября 2017г. Срок действия 1 год. Сумма договора 226 000 (двести двадцать шесть тысяч) рублей. Доступ по IP-адресам академии или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Полпред. Обзор СМИ. Адрес сайта: http://polpred.com. Полный доступ с 19.11.09 по 15.10.2018г. Письмо ООО «Полпред Справочники». Исходящий №3089 от 4.04.2014г. Доступ по IP-адресам академии,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Информационная система «Единое окно доступа к информационным ресурсам». Адрес сайта: window.edu.ru . Свободный доступ к каталогу образовательных интернет-ресурсов и полнотекстовая электронная учебно-методическая библиотека для общего профессионального образования.</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ЭБС «Лань». Адрес сайта: www.e.lanbook.com . Бесплатный доступ к отдельным коллекциям полнотекстовых книг и журналов с любого компьютера вуза без ограничений по IP-адресу. Список бесплатных коллекций в электронных ресурсах научной библиотеки.</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ЭБС «Лань». Адрес сайта: www.e.lanbook.com. Доступ к коллекциям «Ветеринария и сельское хозяйство», «Технология пищевых производств». Договор №948/к/2017 на оказание услуг по предоставлению доступа к электронным изданиям от 24.11.2017г. на 365 дней. Сумма договора 123000 руб. (сто двадцать три тысячи рублей).</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lastRenderedPageBreak/>
        <w:t>Доступ по IP-адресам академии,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ЭБС «Лань». Адрес сайта: www.e.lanbook.com. Доступ к отдельным полнотекстовым изданиям из коллекций «Лесное хозяйство и лесоинженерное дело» и «Инженерно-технические науки». Договор №57 2017г. на оказание услуг по предоставлению доступа к электронным изданиям от 15 марта 2017 г. на 365 дней с 18 марта 2018 г. Сумма договора 38484 (Тридцать восемь тысяч четыреста восемьдесят четыре ) рубля 76 копеек.</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Доступ по IP-адресам академии,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ЭБС ФГБОУ ВПО РГАЗУ (</w:t>
      </w:r>
      <w:r w:rsidRPr="00F71A6F">
        <w:rPr>
          <w:rFonts w:ascii="Times New Roman" w:eastAsia="Times New Roman" w:hAnsi="Times New Roman" w:cs="Times New Roman"/>
          <w:sz w:val="28"/>
          <w:szCs w:val="28"/>
          <w:lang w:val="en-US" w:eastAsia="ru-RU"/>
        </w:rPr>
        <w:t>Agrilib</w:t>
      </w:r>
      <w:r w:rsidRPr="00F71A6F">
        <w:rPr>
          <w:rFonts w:ascii="Times New Roman" w:eastAsia="Times New Roman" w:hAnsi="Times New Roman" w:cs="Times New Roman"/>
          <w:sz w:val="28"/>
          <w:szCs w:val="28"/>
          <w:lang w:eastAsia="ru-RU"/>
        </w:rPr>
        <w:t>). Адрес сайта: www.</w:t>
      </w:r>
      <w:r w:rsidRPr="00F71A6F">
        <w:rPr>
          <w:rFonts w:ascii="Times New Roman" w:eastAsia="Times New Roman" w:hAnsi="Times New Roman" w:cs="Times New Roman"/>
          <w:sz w:val="28"/>
          <w:szCs w:val="28"/>
          <w:lang w:val="en-US" w:eastAsia="ru-RU"/>
        </w:rPr>
        <w:t>ebs</w:t>
      </w:r>
      <w:r w:rsidRPr="00F71A6F">
        <w:rPr>
          <w:rFonts w:ascii="Times New Roman" w:eastAsia="Times New Roman" w:hAnsi="Times New Roman" w:cs="Times New Roman"/>
          <w:sz w:val="28"/>
          <w:szCs w:val="28"/>
          <w:lang w:eastAsia="ru-RU"/>
        </w:rPr>
        <w:t>.</w:t>
      </w:r>
      <w:r w:rsidRPr="00F71A6F">
        <w:rPr>
          <w:rFonts w:ascii="Times New Roman" w:eastAsia="Times New Roman" w:hAnsi="Times New Roman" w:cs="Times New Roman"/>
          <w:sz w:val="28"/>
          <w:szCs w:val="28"/>
          <w:lang w:val="en-US" w:eastAsia="ru-RU"/>
        </w:rPr>
        <w:t>rgazu</w:t>
      </w:r>
      <w:r w:rsidRPr="00F71A6F">
        <w:rPr>
          <w:rFonts w:ascii="Times New Roman" w:eastAsia="Times New Roman" w:hAnsi="Times New Roman" w:cs="Times New Roman"/>
          <w:sz w:val="28"/>
          <w:szCs w:val="28"/>
          <w:lang w:eastAsia="ru-RU"/>
        </w:rPr>
        <w:t>.ru. Договор №ПДД 11/14 на оказание услуг по предоставлению доступа к электронным изданиям от 03.03.2014 г. сроком на 1 год, с последующим продлением. Дополнительное соглашение №ПДД 22/16 к Лицензионному  договору №ПДД 11/14 от 03.06.2016 г. Безвозмездный доступ к лицензионным изданиям на основании безвозмездной передачи академией неисключительных прав на учебно-методические материалы для размещения в ЭБС. Доступ по IP-адресам академии, логин-паролям с личных компьютеров без ограничения количества пользователей.</w:t>
      </w:r>
    </w:p>
    <w:p w:rsidR="00F71A6F" w:rsidRPr="00F71A6F" w:rsidRDefault="00F71A6F" w:rsidP="00F044D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 xml:space="preserve">Государственная информационная система «Национальная  электронная библиотека» (НЭБ). Адрес сайта: </w:t>
      </w:r>
      <w:hyperlink r:id="rId16" w:history="1">
        <w:r w:rsidRPr="00F71A6F">
          <w:rPr>
            <w:rFonts w:ascii="Times New Roman" w:eastAsia="Times New Roman" w:hAnsi="Times New Roman" w:cs="Times New Roman"/>
            <w:color w:val="0000FF"/>
            <w:sz w:val="28"/>
            <w:szCs w:val="28"/>
            <w:u w:val="single"/>
            <w:lang w:eastAsia="ru-RU"/>
          </w:rPr>
          <w:t>http://нэб.рф/</w:t>
        </w:r>
      </w:hyperlink>
      <w:r w:rsidRPr="00F71A6F">
        <w:rPr>
          <w:rFonts w:ascii="Times New Roman" w:eastAsia="Times New Roman" w:hAnsi="Times New Roman" w:cs="Times New Roman"/>
          <w:sz w:val="28"/>
          <w:szCs w:val="28"/>
          <w:lang w:eastAsia="ru-RU"/>
        </w:rPr>
        <w:t xml:space="preserve">. Договор №101/НЭБ/1384 о предоставлении доступа к Национальной электронной библиотеке от 09 марта 2016 г. сроком на 1 год, с последующей автоматической пролонгацией. Безвозмездный полнотекстовый доступ к книгам и статьям по </w:t>
      </w:r>
      <w:r w:rsidRPr="00F71A6F">
        <w:rPr>
          <w:rFonts w:ascii="Times New Roman" w:eastAsia="Times New Roman" w:hAnsi="Times New Roman" w:cs="Times New Roman"/>
          <w:sz w:val="28"/>
          <w:szCs w:val="28"/>
          <w:lang w:val="en-US" w:eastAsia="ru-RU"/>
        </w:rPr>
        <w:t>IP</w:t>
      </w:r>
      <w:r w:rsidRPr="00F71A6F">
        <w:rPr>
          <w:rFonts w:ascii="Times New Roman" w:eastAsia="Times New Roman" w:hAnsi="Times New Roman" w:cs="Times New Roman"/>
          <w:sz w:val="28"/>
          <w:szCs w:val="28"/>
          <w:lang w:eastAsia="ru-RU"/>
        </w:rPr>
        <w:t>-адресам академии.</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Нашим читателям в разделе электронные ресурсы на веб-странице научной библиотеки предлагался перечень полнотекстовых российских рецензируемых научных электронных журналов, в которых должны быть опубликованы основные научные результаты диссертаций на соискание ученых степеней доктора и кандидата наук. Читатели имели доступ к электронному научно-производственному журналу «АгроЭкоИнфо», к научно-методическому журналу «Агрожурнал»,  и др.</w:t>
      </w:r>
    </w:p>
    <w:p w:rsidR="00F71A6F" w:rsidRPr="00F71A6F" w:rsidRDefault="00F71A6F"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Статистика по использованию некоторых ЭБС приводится в таблице 18.4.</w:t>
      </w:r>
    </w:p>
    <w:p w:rsidR="00F71A6F" w:rsidRPr="00F71A6F" w:rsidRDefault="00F71A6F" w:rsidP="00F044D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Таблица 18.4</w:t>
      </w:r>
    </w:p>
    <w:p w:rsidR="00F71A6F" w:rsidRPr="00F71A6F" w:rsidRDefault="00F71A6F" w:rsidP="00F044D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71A6F">
        <w:rPr>
          <w:rFonts w:ascii="Times New Roman" w:eastAsia="Times New Roman" w:hAnsi="Times New Roman" w:cs="Times New Roman"/>
          <w:sz w:val="28"/>
          <w:szCs w:val="28"/>
          <w:lang w:eastAsia="ru-RU"/>
        </w:rPr>
        <w:t>Статистика по использованию электронных ресурсов в 2017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10"/>
        <w:gridCol w:w="3111"/>
      </w:tblGrid>
      <w:tr w:rsidR="00F71A6F" w:rsidRPr="00F71A6F" w:rsidTr="00F71A6F">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Наименование ресурса</w:t>
            </w:r>
          </w:p>
        </w:tc>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Количество сессий</w:t>
            </w:r>
          </w:p>
        </w:tc>
        <w:tc>
          <w:tcPr>
            <w:tcW w:w="3191"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Количество поисковых запросов</w:t>
            </w:r>
          </w:p>
        </w:tc>
      </w:tr>
      <w:tr w:rsidR="00F71A6F" w:rsidRPr="00F71A6F" w:rsidTr="00F71A6F">
        <w:trPr>
          <w:trHeight w:val="539"/>
        </w:trPr>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ЭБС «Руконт»</w:t>
            </w:r>
          </w:p>
        </w:tc>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val="en-US" w:eastAsia="ru-RU"/>
              </w:rPr>
              <w:t>8756</w:t>
            </w:r>
          </w:p>
        </w:tc>
        <w:tc>
          <w:tcPr>
            <w:tcW w:w="3191"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1A6F">
              <w:rPr>
                <w:rFonts w:ascii="Times New Roman" w:eastAsia="Times New Roman" w:hAnsi="Times New Roman" w:cs="Times New Roman"/>
                <w:sz w:val="24"/>
                <w:szCs w:val="24"/>
                <w:lang w:val="en-US" w:eastAsia="ru-RU"/>
              </w:rPr>
              <w:t>40212</w:t>
            </w:r>
          </w:p>
        </w:tc>
      </w:tr>
      <w:tr w:rsidR="00F71A6F" w:rsidRPr="00F71A6F" w:rsidTr="00F71A6F">
        <w:trPr>
          <w:trHeight w:val="547"/>
        </w:trPr>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ЭБС «Лань»</w:t>
            </w:r>
          </w:p>
        </w:tc>
        <w:tc>
          <w:tcPr>
            <w:tcW w:w="3190"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1767</w:t>
            </w:r>
          </w:p>
        </w:tc>
        <w:tc>
          <w:tcPr>
            <w:tcW w:w="3191" w:type="dxa"/>
            <w:shd w:val="clear" w:color="auto" w:fill="auto"/>
            <w:vAlign w:val="center"/>
          </w:tcPr>
          <w:p w:rsidR="00F71A6F" w:rsidRPr="00F71A6F" w:rsidRDefault="00F71A6F" w:rsidP="00F04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A6F">
              <w:rPr>
                <w:rFonts w:ascii="Times New Roman" w:eastAsia="Times New Roman" w:hAnsi="Times New Roman" w:cs="Times New Roman"/>
                <w:sz w:val="24"/>
                <w:szCs w:val="24"/>
                <w:lang w:eastAsia="ru-RU"/>
              </w:rPr>
              <w:t>78207</w:t>
            </w:r>
          </w:p>
        </w:tc>
      </w:tr>
    </w:tbl>
    <w:p w:rsidR="00F71A6F" w:rsidRPr="00F71A6F" w:rsidRDefault="00F71A6F" w:rsidP="00F044D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1E7E30" w:rsidRDefault="001E7E30" w:rsidP="00F044D8">
      <w:pPr>
        <w:spacing w:after="0" w:line="240" w:lineRule="auto"/>
        <w:jc w:val="center"/>
        <w:rPr>
          <w:rFonts w:ascii="Times New Roman" w:eastAsia="Calibri" w:hAnsi="Times New Roman" w:cs="Times New Roman"/>
          <w:b/>
          <w:sz w:val="28"/>
          <w:szCs w:val="28"/>
          <w:lang w:eastAsia="ru-RU"/>
        </w:rPr>
      </w:pPr>
    </w:p>
    <w:p w:rsidR="001E7E30" w:rsidRDefault="001E7E30" w:rsidP="00F044D8">
      <w:pPr>
        <w:spacing w:after="0" w:line="240" w:lineRule="auto"/>
        <w:jc w:val="center"/>
        <w:rPr>
          <w:rFonts w:ascii="Times New Roman" w:eastAsia="Calibri" w:hAnsi="Times New Roman" w:cs="Times New Roman"/>
          <w:b/>
          <w:sz w:val="28"/>
          <w:szCs w:val="28"/>
          <w:lang w:eastAsia="ru-RU"/>
        </w:rPr>
      </w:pPr>
    </w:p>
    <w:p w:rsidR="00BD150E" w:rsidRPr="00BD150E" w:rsidRDefault="00BD150E" w:rsidP="00F044D8">
      <w:pPr>
        <w:spacing w:after="0" w:line="240" w:lineRule="auto"/>
        <w:jc w:val="center"/>
        <w:rPr>
          <w:rFonts w:ascii="Times New Roman" w:eastAsia="Calibri" w:hAnsi="Times New Roman" w:cs="Times New Roman"/>
          <w:sz w:val="28"/>
          <w:szCs w:val="28"/>
          <w:lang w:eastAsia="ru-RU"/>
        </w:rPr>
      </w:pPr>
      <w:r w:rsidRPr="00BD150E">
        <w:rPr>
          <w:rFonts w:ascii="Times New Roman" w:eastAsia="Calibri" w:hAnsi="Times New Roman" w:cs="Times New Roman"/>
          <w:b/>
          <w:sz w:val="28"/>
          <w:szCs w:val="28"/>
          <w:lang w:eastAsia="ru-RU"/>
        </w:rPr>
        <w:lastRenderedPageBreak/>
        <w:t>19</w:t>
      </w:r>
      <w:r>
        <w:rPr>
          <w:rFonts w:ascii="Times New Roman" w:eastAsia="Calibri" w:hAnsi="Times New Roman" w:cs="Times New Roman"/>
          <w:b/>
          <w:sz w:val="28"/>
          <w:szCs w:val="28"/>
          <w:lang w:eastAsia="ru-RU"/>
        </w:rPr>
        <w:t xml:space="preserve"> Социальная сфера</w:t>
      </w:r>
    </w:p>
    <w:p w:rsidR="00BD150E" w:rsidRPr="00BD150E" w:rsidRDefault="00BD150E" w:rsidP="00F044D8">
      <w:pPr>
        <w:widowControl w:val="0"/>
        <w:tabs>
          <w:tab w:val="left" w:pos="742"/>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D150E" w:rsidRPr="00BD150E" w:rsidRDefault="00BD150E" w:rsidP="00F044D8">
      <w:pPr>
        <w:widowControl w:val="0"/>
        <w:tabs>
          <w:tab w:val="left" w:pos="74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 В ФГБОУ ВО Самарская ГСХА эффективно работает студенческая профсоюзная организация, основная задача которой заключается в социальной поддержке студентов, в подготовке предложений руководству вуза по улучшению социально-бытовых условий студентов. Ей предоставляется право участия в управлении вузом, в конференции трудового коллектива, в работе Ученого совета академии, советах и комиссий факультетов для организации: </w:t>
      </w:r>
    </w:p>
    <w:p w:rsidR="00BD150E" w:rsidRPr="00BD150E" w:rsidRDefault="00BD150E" w:rsidP="00F044D8">
      <w:pPr>
        <w:widowControl w:val="0"/>
        <w:tabs>
          <w:tab w:val="left" w:pos="726"/>
          <w:tab w:val="left" w:pos="7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защиты прав и интересов студентов – участие в разработке и согласование документов, предоставление необходимой информации и др.;</w:t>
      </w:r>
    </w:p>
    <w:p w:rsidR="00BD150E" w:rsidRPr="00BD150E" w:rsidRDefault="00BD150E" w:rsidP="00F044D8">
      <w:pPr>
        <w:widowControl w:val="0"/>
        <w:tabs>
          <w:tab w:val="left" w:pos="726"/>
          <w:tab w:val="left" w:pos="7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 социальной защиты студентов – назначение социальных и повышенных стипендий, выплат материальной помощи, компенсаций, оформление пособий, организация предоставления санаторно-курортных путевок, социальная поддержка сирот, в том числе внеочередное заселение в общежитие, в котором проживают без оплаты и т.д.; </w:t>
      </w:r>
    </w:p>
    <w:p w:rsidR="00BD150E" w:rsidRPr="00BD150E" w:rsidRDefault="00BD150E" w:rsidP="00F044D8">
      <w:pPr>
        <w:widowControl w:val="0"/>
        <w:tabs>
          <w:tab w:val="left" w:pos="726"/>
          <w:tab w:val="left" w:pos="7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информационной работы – печать в журнале ФГБОУ ВО Самарская ГСХА «Аудитория», размещение и отслеживание информации на информационных досках и электронных ресурсах, в том числе в социальных сетях, проведение собраний, конференций и т.д.</w:t>
      </w:r>
    </w:p>
    <w:p w:rsidR="00BD150E" w:rsidRPr="00BD150E" w:rsidRDefault="00BD150E" w:rsidP="00F044D8">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Планомерно решаются вопросы медицинского обслуживания студентов. Академия заключила с центральной районной больницей г.о.Кинель Самарской области договор на медицинское обслуживание. Для этого при вузе создан и эффективно работает медицинский пункт, в котором постоянно находятся 2 медицинских работника. Ежедневно, в среднем, медпункт принимает от 12 до 15 студентов. Ежегодно проводятся медицинские осмотры, в 2017 году диспансеризацию прошли 288 студентов. Студенты, нуждающиеся в санаторно-курортном лечении, направляются в санатории Самарской области. На</w:t>
      </w:r>
      <w:r w:rsidRPr="00BD150E">
        <w:rPr>
          <w:rFonts w:ascii="Times New Roman" w:eastAsia="Times New Roman" w:hAnsi="Times New Roman" w:cs="Times New Roman"/>
          <w:i/>
          <w:sz w:val="28"/>
          <w:szCs w:val="28"/>
          <w:lang w:eastAsia="ru-RU"/>
        </w:rPr>
        <w:t xml:space="preserve"> </w:t>
      </w:r>
      <w:r w:rsidRPr="00BD150E">
        <w:rPr>
          <w:rFonts w:ascii="Times New Roman" w:eastAsia="Times New Roman" w:hAnsi="Times New Roman" w:cs="Times New Roman"/>
          <w:sz w:val="28"/>
          <w:szCs w:val="28"/>
          <w:lang w:eastAsia="ru-RU"/>
        </w:rPr>
        <w:t xml:space="preserve">базе студенческой столовой организована акция «Здоровый завтрак», </w:t>
      </w:r>
      <w:r w:rsidRPr="00BD150E">
        <w:rPr>
          <w:rFonts w:ascii="Times New Roman" w:eastAsia="Times New Roman" w:hAnsi="Times New Roman" w:cs="Arial"/>
          <w:color w:val="191919"/>
          <w:sz w:val="28"/>
          <w:szCs w:val="28"/>
          <w:lang w:eastAsia="ru-RU"/>
        </w:rPr>
        <w:t>суть акции заключается в бесплатных завтраках для студентов, при предъявлении студенческого билета. Этой акцией мы приучаем студентов к здоровому питанию и образу жизни.</w:t>
      </w:r>
    </w:p>
    <w:p w:rsidR="00BD150E" w:rsidRPr="00072A47"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072A47">
        <w:rPr>
          <w:rFonts w:ascii="Times New Roman" w:eastAsia="Times New Roman" w:hAnsi="Times New Roman" w:cs="Times New Roman"/>
          <w:color w:val="000000" w:themeColor="text1"/>
          <w:sz w:val="28"/>
          <w:szCs w:val="28"/>
          <w:lang w:eastAsia="ru-RU"/>
        </w:rPr>
        <w:t>В целом, в 2017 году на культурно-массовую, спортивную и оздоровительную работу со студентами было выделено более 5 млн. рублей.</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Академия располагает 5 студенческими общежитиями, в которых проживают более 800 студентов, максимальная стоимость проживания студента в общежитии -  410 руб. в месяц. Академия в полной мере обеспечивает всех нуждающихся в общежитии. В общежитиях имеются необходимые условия для организации быта студентов: комнаты для самостоятельной работы, комнаты для занятий спортом, душевые комнаты, прачечные и т.п.   </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Для представления интересов обучающихся из числа студентов, проживающих в общежитиях, создана общественная организация обучающихся - студенческий совет общежития.</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Со студенческим советом общежития согласовываются следующие </w:t>
      </w:r>
      <w:r w:rsidRPr="00BD150E">
        <w:rPr>
          <w:rFonts w:ascii="Times New Roman" w:eastAsia="Times New Roman" w:hAnsi="Times New Roman" w:cs="Times New Roman"/>
          <w:sz w:val="28"/>
          <w:szCs w:val="28"/>
          <w:lang w:eastAsia="ru-RU"/>
        </w:rPr>
        <w:lastRenderedPageBreak/>
        <w:t>вопросы:</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переселение проживающих из одного жилого помещения студенческого общежития в другое по инициативе администрации;</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меры поощрения и дисциплинарного взыскания, применяемые к проживающим;</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план внеучебных культурно-массовых и спортивных мероприятий в студенческом общежитии.</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Семейны</w:t>
      </w:r>
      <w:r>
        <w:rPr>
          <w:rFonts w:ascii="Times New Roman" w:eastAsia="Times New Roman" w:hAnsi="Times New Roman" w:cs="Times New Roman"/>
          <w:sz w:val="28"/>
          <w:szCs w:val="28"/>
          <w:lang w:eastAsia="ru-RU"/>
        </w:rPr>
        <w:t xml:space="preserve">м студентам в период обучения, </w:t>
      </w:r>
      <w:r w:rsidRPr="00BD150E">
        <w:rPr>
          <w:rFonts w:ascii="Times New Roman" w:eastAsia="Times New Roman" w:hAnsi="Times New Roman" w:cs="Times New Roman"/>
          <w:sz w:val="28"/>
          <w:szCs w:val="28"/>
          <w:lang w:eastAsia="ru-RU"/>
        </w:rPr>
        <w:t xml:space="preserve">предоставляются отдельные комнаты в общежитиях академии. </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Значительная часть выплат академии идет на пособия для студентов. Социальные выплаты студентам включают в себя следующие виды материальных поддержки:</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 материальная помощь, выплачивается студенту, в соответствии с положением о стипендиальном обеспечении и других формах материальной поддержки, обучающихся в ФГБОУ ВО Самарская ГСХА, за 2017г. сумма выплат составила 6933,848 тыс. рублей. </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обучающимся очной формы предусмотрено пособие по беременности и родам</w:t>
      </w:r>
      <w:r w:rsidRPr="00BD150E">
        <w:rPr>
          <w:rFonts w:ascii="Times New Roman" w:eastAsia="Times New Roman" w:hAnsi="Times New Roman" w:cs="Times New Roman"/>
          <w:color w:val="000000"/>
          <w:sz w:val="28"/>
          <w:szCs w:val="28"/>
          <w:lang w:eastAsia="ru-RU"/>
        </w:rPr>
        <w:t xml:space="preserve">, его </w:t>
      </w:r>
      <w:r w:rsidRPr="00BD150E">
        <w:rPr>
          <w:rFonts w:ascii="Times New Roman" w:eastAsia="Times New Roman" w:hAnsi="Times New Roman" w:cs="Times New Roman"/>
          <w:color w:val="000000"/>
          <w:sz w:val="28"/>
          <w:szCs w:val="28"/>
          <w:shd w:val="clear" w:color="auto" w:fill="FFFFFF"/>
          <w:lang w:eastAsia="ru-RU"/>
        </w:rPr>
        <w:t>размер установлен на уровне государственной академической стипендии(базовой).</w:t>
      </w:r>
      <w:r w:rsidRPr="00BD150E">
        <w:rPr>
          <w:rFonts w:ascii="Times New Roman" w:eastAsia="Times New Roman" w:hAnsi="Times New Roman" w:cs="Times New Roman"/>
          <w:sz w:val="28"/>
          <w:szCs w:val="28"/>
          <w:lang w:eastAsia="ru-RU"/>
        </w:rPr>
        <w:t xml:space="preserve"> Студентам, имеющим несовершеннолетних детей, в целях социальной помощи ежегодно выплачивается 7000 рублей на 1 ребёнка.</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 государственная социальная стипендия выплачивается студентам очной формы обучения, размер стипендии 2404 рубля. На основании </w:t>
      </w:r>
      <w:r w:rsidRPr="00BD150E">
        <w:rPr>
          <w:rFonts w:ascii="Times New Roman" w:eastAsia="Times New Roman" w:hAnsi="Times New Roman" w:cs="Times New Roman"/>
          <w:bCs/>
          <w:color w:val="000000"/>
          <w:sz w:val="28"/>
          <w:szCs w:val="28"/>
          <w:shd w:val="clear" w:color="auto" w:fill="FFFFFF"/>
          <w:lang w:eastAsia="ru-RU"/>
        </w:rPr>
        <w:t>постановления Правительства РФ от 2 июля 2012 г. N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 ежемесячно выплачивается стипендия в размере</w:t>
      </w:r>
      <w:r w:rsidRPr="00BD150E">
        <w:rPr>
          <w:rFonts w:ascii="Times New Roman" w:eastAsia="Times New Roman" w:hAnsi="Times New Roman" w:cs="Times New Roman"/>
          <w:sz w:val="28"/>
          <w:szCs w:val="28"/>
          <w:shd w:val="clear" w:color="auto" w:fill="FFFFFF"/>
          <w:lang w:eastAsia="ru-RU"/>
        </w:rPr>
        <w:t xml:space="preserve"> 9500 рублей. </w:t>
      </w:r>
      <w:r w:rsidRPr="00BD150E">
        <w:rPr>
          <w:rFonts w:ascii="Times New Roman" w:eastAsia="Times New Roman" w:hAnsi="Times New Roman" w:cs="Times New Roman"/>
          <w:sz w:val="28"/>
          <w:szCs w:val="28"/>
          <w:lang w:eastAsia="ru-RU"/>
        </w:rPr>
        <w:t xml:space="preserve">Всего за 2017г. выплаты производились 339 студентам, а общее финансирование составило 8358,8 тыс. рублей. </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xml:space="preserve">Помимо государственной социальной стипендии, детям, оставшимся без попечения родителей, предусмотрены дополнительные выплаты: </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обеспечение питания, из расчета 260 руб. на календарный день, в декабре производится в двойном размере.</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обеспечение одеждой и обувью, ежегодная выплата в размере 28108 руб.</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пособие на приобретение канцелярских товаров и учебников, ежегодно 6681 руб.</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возмещение оплаты проезда до места постоянного проживания, ежегодно 5000 руб.</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 пособие выпускникам, по окончанию обучения 500 руб.</w:t>
      </w:r>
    </w:p>
    <w:p w:rsidR="00BD150E" w:rsidRPr="00BD150E" w:rsidRDefault="00BD150E" w:rsidP="00F044D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150E">
        <w:rPr>
          <w:rFonts w:ascii="Times New Roman" w:eastAsia="Times New Roman" w:hAnsi="Times New Roman" w:cs="Times New Roman"/>
          <w:sz w:val="28"/>
          <w:szCs w:val="28"/>
          <w:lang w:eastAsia="ru-RU"/>
        </w:rPr>
        <w:t>За период 2017г. детям, оставшимся без попечения родителей, произведено выплат на общую сумму 5475,9 тыс. рублей</w:t>
      </w:r>
      <w:r w:rsidRPr="00BD150E">
        <w:rPr>
          <w:rFonts w:ascii="Times New Roman" w:eastAsia="Times New Roman" w:hAnsi="Times New Roman" w:cs="Times New Roman"/>
          <w:color w:val="FF0000"/>
          <w:sz w:val="28"/>
          <w:szCs w:val="28"/>
          <w:lang w:eastAsia="ru-RU"/>
        </w:rPr>
        <w:t xml:space="preserve">. </w:t>
      </w:r>
    </w:p>
    <w:p w:rsidR="00E50047" w:rsidRPr="00E50047" w:rsidRDefault="00E50047" w:rsidP="00F044D8">
      <w:pPr>
        <w:spacing w:after="0" w:line="240" w:lineRule="auto"/>
        <w:jc w:val="center"/>
        <w:rPr>
          <w:rFonts w:ascii="Times New Roman" w:eastAsia="Times New Roman" w:hAnsi="Times New Roman" w:cs="Times New Roman"/>
          <w:b/>
          <w:sz w:val="28"/>
          <w:szCs w:val="28"/>
          <w:lang w:eastAsia="ru-RU"/>
        </w:rPr>
      </w:pPr>
      <w:r w:rsidRPr="00E50047">
        <w:rPr>
          <w:rFonts w:ascii="Times New Roman" w:eastAsia="Times New Roman" w:hAnsi="Times New Roman" w:cs="Times New Roman"/>
          <w:b/>
          <w:sz w:val="28"/>
          <w:szCs w:val="28"/>
          <w:lang w:eastAsia="ru-RU"/>
        </w:rPr>
        <w:lastRenderedPageBreak/>
        <w:t xml:space="preserve">20 Финансовое обеспечение деятельности </w:t>
      </w:r>
      <w:r w:rsidR="00FB55A1">
        <w:rPr>
          <w:rFonts w:ascii="Times New Roman" w:eastAsia="Times New Roman" w:hAnsi="Times New Roman" w:cs="Times New Roman"/>
          <w:b/>
          <w:sz w:val="28"/>
          <w:szCs w:val="28"/>
          <w:lang w:eastAsia="ru-RU"/>
        </w:rPr>
        <w:t>академии</w:t>
      </w:r>
    </w:p>
    <w:p w:rsidR="00E50047" w:rsidRPr="00BC401C" w:rsidRDefault="00E50047" w:rsidP="00FB55A1">
      <w:pPr>
        <w:spacing w:after="0" w:line="240" w:lineRule="auto"/>
        <w:ind w:firstLine="851"/>
        <w:jc w:val="both"/>
        <w:rPr>
          <w:rFonts w:ascii="Times New Roman" w:eastAsia="Times New Roman" w:hAnsi="Times New Roman" w:cs="Times New Roman"/>
          <w:sz w:val="28"/>
          <w:szCs w:val="28"/>
          <w:lang w:eastAsia="ru-RU"/>
        </w:rPr>
      </w:pPr>
      <w:r w:rsidRPr="00BC401C">
        <w:rPr>
          <w:rFonts w:ascii="Times New Roman" w:eastAsia="Times New Roman" w:hAnsi="Times New Roman" w:cs="Times New Roman"/>
          <w:sz w:val="28"/>
          <w:szCs w:val="28"/>
          <w:lang w:eastAsia="ru-RU"/>
        </w:rPr>
        <w:t>В 2017 году ФГБОУ ВО Самарская ГСХА выделено бюджетных средств:</w:t>
      </w:r>
    </w:p>
    <w:p w:rsidR="00E50047" w:rsidRPr="00E50047" w:rsidRDefault="00E50047" w:rsidP="00F044D8">
      <w:pPr>
        <w:spacing w:after="0" w:line="240" w:lineRule="auto"/>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1. Субсидий на финансирование обеспечения государственного задания – 161</w:t>
      </w:r>
      <w:r w:rsidRPr="00E50047">
        <w:rPr>
          <w:rFonts w:ascii="Times New Roman" w:eastAsia="Times New Roman" w:hAnsi="Times New Roman" w:cs="Times New Roman"/>
          <w:sz w:val="28"/>
          <w:szCs w:val="28"/>
          <w:lang w:val="en-US" w:eastAsia="ru-RU"/>
        </w:rPr>
        <w:t> </w:t>
      </w:r>
      <w:r w:rsidRPr="00E50047">
        <w:rPr>
          <w:rFonts w:ascii="Times New Roman" w:eastAsia="Times New Roman" w:hAnsi="Times New Roman" w:cs="Times New Roman"/>
          <w:sz w:val="28"/>
          <w:szCs w:val="28"/>
          <w:lang w:eastAsia="ru-RU"/>
        </w:rPr>
        <w:t>732</w:t>
      </w:r>
      <w:r w:rsidRPr="00E50047">
        <w:rPr>
          <w:rFonts w:ascii="Times New Roman" w:eastAsia="Times New Roman" w:hAnsi="Times New Roman" w:cs="Times New Roman"/>
          <w:sz w:val="28"/>
          <w:szCs w:val="28"/>
          <w:lang w:val="en-US" w:eastAsia="ru-RU"/>
        </w:rPr>
        <w:t> </w:t>
      </w:r>
      <w:r w:rsidRPr="00E50047">
        <w:rPr>
          <w:rFonts w:ascii="Times New Roman" w:eastAsia="Times New Roman" w:hAnsi="Times New Roman" w:cs="Times New Roman"/>
          <w:sz w:val="28"/>
          <w:szCs w:val="28"/>
          <w:lang w:eastAsia="ru-RU"/>
        </w:rPr>
        <w:t>200,00 рублей.</w:t>
      </w:r>
    </w:p>
    <w:p w:rsidR="00E50047" w:rsidRPr="00E50047" w:rsidRDefault="00E50047" w:rsidP="00F044D8">
      <w:pPr>
        <w:spacing w:after="0" w:line="240" w:lineRule="auto"/>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2. Субсидий на иные цели – 64 682 900,00 рубля, в том числе:</w:t>
      </w:r>
    </w:p>
    <w:p w:rsidR="00E50047" w:rsidRPr="00E50047" w:rsidRDefault="00E50047" w:rsidP="00F044D8">
      <w:pPr>
        <w:spacing w:after="0" w:line="240" w:lineRule="auto"/>
        <w:ind w:firstLine="708"/>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 на стипендиальное обеспечение обучающихся- 47 838 500,00 рубля;</w:t>
      </w:r>
    </w:p>
    <w:p w:rsidR="00E50047" w:rsidRPr="00E50047" w:rsidRDefault="00E50047" w:rsidP="00F044D8">
      <w:pPr>
        <w:spacing w:after="0" w:line="240" w:lineRule="auto"/>
        <w:ind w:left="708"/>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 на компенсацию расходов на оплату жилых помещений, отопления и освещения педагогическим работникам, заместителям руководителей, руководителям структурных подразделений и их заместителям, состоящим в штате по основному месту работы, проживающим и работающим по трудовому договору в сельских населённых пунктах, рабочих посёлках (посёлках городского типа) – 3 328 000,00 рублей;</w:t>
      </w:r>
    </w:p>
    <w:p w:rsidR="00E50047" w:rsidRPr="00E50047" w:rsidRDefault="00E50047" w:rsidP="00F044D8">
      <w:pPr>
        <w:spacing w:after="0" w:line="240" w:lineRule="auto"/>
        <w:ind w:left="708"/>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 на приобретение объектов особо ценного движимого имущества в части оборудования – 13 516 400,00</w:t>
      </w:r>
    </w:p>
    <w:p w:rsidR="00E50047" w:rsidRPr="00E50047" w:rsidRDefault="00E50047" w:rsidP="00F044D8">
      <w:pPr>
        <w:spacing w:after="0" w:line="240" w:lineRule="auto"/>
        <w:jc w:val="both"/>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3. Объём публичных обязательств (социальные пособия детям-сиротам) составил – 5 475 900,00 рублей.</w:t>
      </w:r>
    </w:p>
    <w:p w:rsidR="00E50047" w:rsidRPr="00E50047" w:rsidRDefault="00E50047" w:rsidP="00F044D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20.1</w:t>
      </w:r>
    </w:p>
    <w:p w:rsidR="00E50047" w:rsidRPr="00E50047" w:rsidRDefault="00E50047" w:rsidP="00F044D8">
      <w:pPr>
        <w:spacing w:after="0" w:line="240" w:lineRule="auto"/>
        <w:jc w:val="center"/>
        <w:rPr>
          <w:rFonts w:ascii="Times New Roman" w:eastAsia="Times New Roman" w:hAnsi="Times New Roman" w:cs="Times New Roman"/>
          <w:sz w:val="28"/>
          <w:szCs w:val="28"/>
          <w:lang w:eastAsia="ru-RU"/>
        </w:rPr>
      </w:pPr>
      <w:r w:rsidRPr="00E50047">
        <w:rPr>
          <w:rFonts w:ascii="Times New Roman" w:eastAsia="Times New Roman" w:hAnsi="Times New Roman" w:cs="Times New Roman"/>
          <w:sz w:val="28"/>
          <w:szCs w:val="28"/>
          <w:lang w:eastAsia="ru-RU"/>
        </w:rPr>
        <w:t>Структура поступлений средств от приносящей доход деятельности в 2017 году</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396"/>
        <w:gridCol w:w="1169"/>
        <w:gridCol w:w="1966"/>
        <w:gridCol w:w="976"/>
      </w:tblGrid>
      <w:tr w:rsidR="00E50047" w:rsidRPr="00072A47" w:rsidTr="00E50047">
        <w:trPr>
          <w:trHeight w:val="692"/>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 п/п</w:t>
            </w:r>
          </w:p>
        </w:tc>
        <w:tc>
          <w:tcPr>
            <w:tcW w:w="439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Наименование статьи поступлений</w:t>
            </w:r>
          </w:p>
        </w:tc>
        <w:tc>
          <w:tcPr>
            <w:tcW w:w="1169"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Код КОСГУ</w:t>
            </w:r>
          </w:p>
        </w:tc>
        <w:tc>
          <w:tcPr>
            <w:tcW w:w="196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Сумма, в рублях</w:t>
            </w:r>
          </w:p>
        </w:tc>
        <w:tc>
          <w:tcPr>
            <w:tcW w:w="97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Доля, %</w:t>
            </w:r>
          </w:p>
        </w:tc>
      </w:tr>
      <w:tr w:rsidR="00E50047" w:rsidRPr="00072A47" w:rsidTr="00E50047">
        <w:trPr>
          <w:trHeight w:val="461"/>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w:t>
            </w:r>
          </w:p>
        </w:tc>
        <w:tc>
          <w:tcPr>
            <w:tcW w:w="4396" w:type="dxa"/>
            <w:vAlign w:val="bottom"/>
          </w:tcPr>
          <w:p w:rsidR="00E50047" w:rsidRPr="00072A47" w:rsidRDefault="00E50047" w:rsidP="00F044D8">
            <w:pPr>
              <w:spacing w:after="0" w:line="240" w:lineRule="auto"/>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Поступления от приносящей доход деятельности, всего:</w:t>
            </w:r>
          </w:p>
        </w:tc>
        <w:tc>
          <w:tcPr>
            <w:tcW w:w="1169"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p>
        </w:tc>
        <w:tc>
          <w:tcPr>
            <w:tcW w:w="196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 xml:space="preserve">122 062 556,10 </w:t>
            </w:r>
          </w:p>
        </w:tc>
        <w:tc>
          <w:tcPr>
            <w:tcW w:w="97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100,0</w:t>
            </w:r>
          </w:p>
        </w:tc>
      </w:tr>
      <w:tr w:rsidR="00E50047" w:rsidRPr="00072A47" w:rsidTr="00E50047">
        <w:trPr>
          <w:trHeight w:val="267"/>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c>
          <w:tcPr>
            <w:tcW w:w="4396" w:type="dxa"/>
            <w:vAlign w:val="center"/>
          </w:tcPr>
          <w:p w:rsidR="00E50047" w:rsidRPr="00072A47" w:rsidRDefault="00E50047" w:rsidP="00F044D8">
            <w:pPr>
              <w:spacing w:after="0" w:line="240" w:lineRule="auto"/>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в том числе:</w:t>
            </w:r>
          </w:p>
        </w:tc>
        <w:tc>
          <w:tcPr>
            <w:tcW w:w="1169" w:type="dxa"/>
            <w:vAlign w:val="center"/>
          </w:tcPr>
          <w:p w:rsidR="00E50047" w:rsidRPr="00072A47" w:rsidRDefault="00E50047" w:rsidP="00F044D8">
            <w:pPr>
              <w:spacing w:after="0" w:line="240" w:lineRule="auto"/>
              <w:jc w:val="center"/>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c>
          <w:tcPr>
            <w:tcW w:w="976" w:type="dxa"/>
            <w:noWrap/>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r>
      <w:tr w:rsidR="00E50047" w:rsidRPr="00072A47" w:rsidTr="00E50047">
        <w:trPr>
          <w:trHeight w:val="568"/>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1.1</w:t>
            </w:r>
          </w:p>
        </w:tc>
        <w:tc>
          <w:tcPr>
            <w:tcW w:w="4396" w:type="dxa"/>
            <w:vAlign w:val="bottom"/>
          </w:tcPr>
          <w:p w:rsidR="00E50047" w:rsidRPr="00072A47" w:rsidRDefault="00E50047" w:rsidP="00F044D8">
            <w:pPr>
              <w:spacing w:after="0" w:line="240" w:lineRule="auto"/>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Поступления от оказания физическим и юридическим лицам платных услуг (выполнения работ), всего:</w:t>
            </w:r>
          </w:p>
        </w:tc>
        <w:tc>
          <w:tcPr>
            <w:tcW w:w="1169"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130</w:t>
            </w:r>
          </w:p>
        </w:tc>
        <w:tc>
          <w:tcPr>
            <w:tcW w:w="196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122 041 095,10</w:t>
            </w:r>
          </w:p>
        </w:tc>
        <w:tc>
          <w:tcPr>
            <w:tcW w:w="97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99,98</w:t>
            </w:r>
          </w:p>
        </w:tc>
      </w:tr>
      <w:tr w:rsidR="00E50047" w:rsidRPr="00072A47" w:rsidTr="00E50047">
        <w:trPr>
          <w:trHeight w:val="267"/>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c>
          <w:tcPr>
            <w:tcW w:w="4396" w:type="dxa"/>
            <w:vAlign w:val="center"/>
          </w:tcPr>
          <w:p w:rsidR="00E50047" w:rsidRPr="00072A47" w:rsidRDefault="00E50047" w:rsidP="00F044D8">
            <w:pPr>
              <w:spacing w:after="0" w:line="240" w:lineRule="auto"/>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в том числе:</w:t>
            </w:r>
          </w:p>
        </w:tc>
        <w:tc>
          <w:tcPr>
            <w:tcW w:w="1169" w:type="dxa"/>
            <w:vAlign w:val="center"/>
          </w:tcPr>
          <w:p w:rsidR="00E50047" w:rsidRPr="00072A47" w:rsidRDefault="00E50047" w:rsidP="00F044D8">
            <w:pPr>
              <w:spacing w:after="0" w:line="240" w:lineRule="auto"/>
              <w:jc w:val="center"/>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c>
          <w:tcPr>
            <w:tcW w:w="976" w:type="dxa"/>
            <w:noWrap/>
            <w:vAlign w:val="center"/>
          </w:tcPr>
          <w:p w:rsidR="00E50047" w:rsidRPr="00072A47" w:rsidRDefault="00E50047" w:rsidP="00F044D8">
            <w:pPr>
              <w:spacing w:after="0" w:line="240" w:lineRule="auto"/>
              <w:jc w:val="center"/>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w:t>
            </w:r>
          </w:p>
        </w:tc>
      </w:tr>
      <w:tr w:rsidR="00E50047" w:rsidRPr="00072A47" w:rsidTr="00E50047">
        <w:trPr>
          <w:trHeight w:val="345"/>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1.1.1</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Образовательные услуги</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59 557 791,77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48,80</w:t>
            </w:r>
          </w:p>
        </w:tc>
      </w:tr>
      <w:tr w:rsidR="00E50047" w:rsidRPr="00072A47" w:rsidTr="00E50047">
        <w:trPr>
          <w:trHeight w:val="435"/>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1.1.2</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Подготовка и переподготовка специалистов</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8 574 429,65</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7,03</w:t>
            </w:r>
          </w:p>
        </w:tc>
      </w:tr>
      <w:tr w:rsidR="00E50047" w:rsidRPr="00072A47" w:rsidTr="00E50047">
        <w:trPr>
          <w:trHeight w:val="598"/>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1.1.3</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Организация и проведение выставок, ярмарок, семинаров, и иных аналогичных мероприятий</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664 527,00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0,54</w:t>
            </w:r>
          </w:p>
        </w:tc>
      </w:tr>
      <w:tr w:rsidR="00E50047" w:rsidRPr="00072A47" w:rsidTr="00E50047">
        <w:trPr>
          <w:trHeight w:val="492"/>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1.1.4</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Предоставление услуг проживания, пользования коммунальными и хозяйственными услугами</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13 340 551,78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10,93</w:t>
            </w:r>
          </w:p>
        </w:tc>
      </w:tr>
      <w:tr w:rsidR="00E50047" w:rsidRPr="00072A47" w:rsidTr="00E50047">
        <w:trPr>
          <w:trHeight w:val="360"/>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1.1.5</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Услуги общественного питания</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6 097 922,30</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5,00</w:t>
            </w:r>
          </w:p>
        </w:tc>
      </w:tr>
      <w:tr w:rsidR="00E50047" w:rsidRPr="00072A47" w:rsidTr="00E50047">
        <w:trPr>
          <w:trHeight w:val="492"/>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1.1.6</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Редакционно-издательская, полиграфическая, множительная деятельности</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98 825,00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0,08</w:t>
            </w:r>
          </w:p>
        </w:tc>
      </w:tr>
      <w:tr w:rsidR="00E50047" w:rsidRPr="00072A47" w:rsidTr="00E50047">
        <w:trPr>
          <w:trHeight w:val="492"/>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1.1.7</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Реализация произведенной готовой продукции и приобретенных товаров и оборудования</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20 801,00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0,02</w:t>
            </w:r>
          </w:p>
        </w:tc>
      </w:tr>
      <w:tr w:rsidR="00E50047" w:rsidRPr="00072A47" w:rsidTr="00E50047">
        <w:trPr>
          <w:trHeight w:val="492"/>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lastRenderedPageBreak/>
              <w:t>1.1.8</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Производство, переработка, реализация и хранение сельскохозяйственной продукции и других изделий</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1 983 492,04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1,63</w:t>
            </w:r>
          </w:p>
        </w:tc>
      </w:tr>
      <w:tr w:rsidR="00E50047" w:rsidRPr="00072A47" w:rsidTr="00E50047">
        <w:trPr>
          <w:trHeight w:val="492"/>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1.1.9</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Возмещение эксплуатационных и коммунальных услуг арендаторами</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2 249 924,35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1,84</w:t>
            </w:r>
          </w:p>
        </w:tc>
      </w:tr>
      <w:tr w:rsidR="00E50047" w:rsidRPr="00072A47" w:rsidTr="00E50047">
        <w:trPr>
          <w:trHeight w:val="375"/>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1.1.10</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НИРы и НИОКРы</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r w:rsidRPr="00072A47">
              <w:rPr>
                <w:rFonts w:ascii="Times New Roman" w:eastAsia="Times New Roman" w:hAnsi="Times New Roman" w:cs="Times New Roman"/>
                <w:color w:val="000000"/>
                <w:sz w:val="24"/>
                <w:szCs w:val="24"/>
                <w:lang w:eastAsia="ru-RU"/>
              </w:rPr>
              <w:t> </w:t>
            </w: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 xml:space="preserve">3 911 060,00 </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3,20</w:t>
            </w:r>
          </w:p>
        </w:tc>
      </w:tr>
      <w:tr w:rsidR="00E50047" w:rsidRPr="00072A47" w:rsidTr="00E50047">
        <w:trPr>
          <w:trHeight w:val="375"/>
        </w:trPr>
        <w:tc>
          <w:tcPr>
            <w:tcW w:w="916" w:type="dxa"/>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1.1.11</w:t>
            </w:r>
          </w:p>
        </w:tc>
        <w:tc>
          <w:tcPr>
            <w:tcW w:w="4396" w:type="dxa"/>
            <w:vAlign w:val="center"/>
          </w:tcPr>
          <w:p w:rsidR="00E50047" w:rsidRPr="00072A47" w:rsidRDefault="00E50047" w:rsidP="00F044D8">
            <w:pPr>
              <w:spacing w:after="0" w:line="240" w:lineRule="auto"/>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Возмещение переплаты земельного налога (по решению суда)</w:t>
            </w:r>
          </w:p>
        </w:tc>
        <w:tc>
          <w:tcPr>
            <w:tcW w:w="1169"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color w:val="000000"/>
                <w:sz w:val="24"/>
                <w:szCs w:val="24"/>
                <w:lang w:eastAsia="ru-RU"/>
              </w:rPr>
            </w:pPr>
          </w:p>
        </w:tc>
        <w:tc>
          <w:tcPr>
            <w:tcW w:w="196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25 541 770,21</w:t>
            </w:r>
          </w:p>
        </w:tc>
        <w:tc>
          <w:tcPr>
            <w:tcW w:w="976" w:type="dxa"/>
            <w:noWrap/>
            <w:vAlign w:val="center"/>
          </w:tcPr>
          <w:p w:rsidR="00E50047" w:rsidRPr="00072A47" w:rsidRDefault="00E50047" w:rsidP="00F044D8">
            <w:pPr>
              <w:spacing w:after="0" w:line="240" w:lineRule="auto"/>
              <w:jc w:val="center"/>
              <w:outlineLvl w:val="0"/>
              <w:rPr>
                <w:rFonts w:ascii="Times New Roman" w:eastAsia="Times New Roman" w:hAnsi="Times New Roman" w:cs="Times New Roman"/>
                <w:sz w:val="24"/>
                <w:szCs w:val="24"/>
                <w:lang w:eastAsia="ru-RU"/>
              </w:rPr>
            </w:pPr>
            <w:r w:rsidRPr="00072A47">
              <w:rPr>
                <w:rFonts w:ascii="Times New Roman" w:eastAsia="Times New Roman" w:hAnsi="Times New Roman" w:cs="Times New Roman"/>
                <w:sz w:val="24"/>
                <w:szCs w:val="24"/>
                <w:lang w:eastAsia="ru-RU"/>
              </w:rPr>
              <w:t>20,93</w:t>
            </w:r>
          </w:p>
        </w:tc>
      </w:tr>
      <w:tr w:rsidR="00E50047" w:rsidRPr="00072A47" w:rsidTr="00E50047">
        <w:trPr>
          <w:trHeight w:val="507"/>
        </w:trPr>
        <w:tc>
          <w:tcPr>
            <w:tcW w:w="916" w:type="dxa"/>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1.2</w:t>
            </w:r>
          </w:p>
        </w:tc>
        <w:tc>
          <w:tcPr>
            <w:tcW w:w="4396" w:type="dxa"/>
            <w:vAlign w:val="center"/>
          </w:tcPr>
          <w:p w:rsidR="00E50047" w:rsidRPr="00072A47" w:rsidRDefault="00E50047" w:rsidP="00F044D8">
            <w:pPr>
              <w:spacing w:after="0" w:line="240" w:lineRule="auto"/>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Доходы от операций с активами</w:t>
            </w:r>
          </w:p>
        </w:tc>
        <w:tc>
          <w:tcPr>
            <w:tcW w:w="1169"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440</w:t>
            </w:r>
          </w:p>
        </w:tc>
        <w:tc>
          <w:tcPr>
            <w:tcW w:w="196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21 461,00</w:t>
            </w:r>
          </w:p>
        </w:tc>
        <w:tc>
          <w:tcPr>
            <w:tcW w:w="976" w:type="dxa"/>
            <w:noWrap/>
            <w:vAlign w:val="center"/>
          </w:tcPr>
          <w:p w:rsidR="00E50047" w:rsidRPr="00072A47" w:rsidRDefault="00E50047" w:rsidP="00F044D8">
            <w:pPr>
              <w:spacing w:after="0" w:line="240" w:lineRule="auto"/>
              <w:jc w:val="center"/>
              <w:rPr>
                <w:rFonts w:ascii="Times New Roman" w:eastAsia="Times New Roman" w:hAnsi="Times New Roman" w:cs="Times New Roman"/>
                <w:bCs/>
                <w:sz w:val="24"/>
                <w:szCs w:val="24"/>
                <w:lang w:eastAsia="ru-RU"/>
              </w:rPr>
            </w:pPr>
            <w:r w:rsidRPr="00072A47">
              <w:rPr>
                <w:rFonts w:ascii="Times New Roman" w:eastAsia="Times New Roman" w:hAnsi="Times New Roman" w:cs="Times New Roman"/>
                <w:bCs/>
                <w:sz w:val="24"/>
                <w:szCs w:val="24"/>
                <w:lang w:eastAsia="ru-RU"/>
              </w:rPr>
              <w:t>0,02</w:t>
            </w:r>
          </w:p>
        </w:tc>
      </w:tr>
    </w:tbl>
    <w:p w:rsidR="00E50047" w:rsidRPr="00E50047" w:rsidRDefault="00E50047" w:rsidP="00F044D8">
      <w:pPr>
        <w:spacing w:after="0" w:line="240" w:lineRule="auto"/>
        <w:rPr>
          <w:rFonts w:ascii="Times New Roman" w:eastAsia="Times New Roman" w:hAnsi="Times New Roman" w:cs="Times New Roman"/>
          <w:sz w:val="24"/>
          <w:szCs w:val="24"/>
          <w:lang w:eastAsia="ru-RU"/>
        </w:rPr>
      </w:pPr>
    </w:p>
    <w:p w:rsidR="00E50047" w:rsidRPr="00E50047" w:rsidRDefault="00E50047" w:rsidP="00F044D8">
      <w:pPr>
        <w:spacing w:after="0" w:line="240" w:lineRule="auto"/>
        <w:ind w:firstLine="851"/>
        <w:rPr>
          <w:rFonts w:ascii="Times New Roman" w:eastAsia="Times New Roman" w:hAnsi="Times New Roman" w:cs="Times New Roman"/>
          <w:sz w:val="24"/>
          <w:szCs w:val="24"/>
          <w:lang w:eastAsia="ru-RU"/>
        </w:rPr>
      </w:pPr>
      <w:r w:rsidRPr="00E50047">
        <w:rPr>
          <w:rFonts w:ascii="Times New Roman" w:eastAsia="Times New Roman" w:hAnsi="Times New Roman" w:cs="Times New Roman"/>
          <w:sz w:val="28"/>
          <w:szCs w:val="28"/>
          <w:lang w:eastAsia="ru-RU"/>
        </w:rPr>
        <w:t>Общая сумма поступлений за 2017 год 353 953 556,10 рублей</w:t>
      </w:r>
      <w:r w:rsidRPr="00E50047">
        <w:rPr>
          <w:rFonts w:ascii="Times New Roman" w:eastAsia="Times New Roman" w:hAnsi="Times New Roman" w:cs="Times New Roman"/>
          <w:sz w:val="24"/>
          <w:szCs w:val="24"/>
          <w:lang w:eastAsia="ru-RU"/>
        </w:rPr>
        <w:t>.</w:t>
      </w:r>
    </w:p>
    <w:p w:rsidR="007155EA" w:rsidRPr="007155EA" w:rsidRDefault="007155EA" w:rsidP="00F044D8">
      <w:pPr>
        <w:spacing w:line="240" w:lineRule="auto"/>
        <w:rPr>
          <w:rFonts w:ascii="Calibri" w:eastAsia="Calibri" w:hAnsi="Calibri" w:cs="Times New Roman"/>
        </w:rPr>
      </w:pPr>
    </w:p>
    <w:p w:rsidR="007155EA" w:rsidRPr="007155EA" w:rsidRDefault="007155EA" w:rsidP="007155EA">
      <w:pPr>
        <w:rPr>
          <w:rFonts w:ascii="Calibri" w:eastAsia="Calibri" w:hAnsi="Calibri" w:cs="Times New Roman"/>
        </w:rPr>
      </w:pPr>
    </w:p>
    <w:p w:rsidR="007155EA" w:rsidRPr="007155EA" w:rsidRDefault="007155EA" w:rsidP="007155EA">
      <w:pPr>
        <w:rPr>
          <w:rFonts w:ascii="Calibri" w:eastAsia="Calibri" w:hAnsi="Calibri" w:cs="Times New Roman"/>
          <w:noProof/>
          <w:lang w:eastAsia="ru-RU"/>
        </w:rPr>
      </w:pPr>
    </w:p>
    <w:p w:rsidR="007155EA" w:rsidRPr="007155EA" w:rsidRDefault="007155EA" w:rsidP="007155EA">
      <w:pPr>
        <w:rPr>
          <w:rFonts w:ascii="Calibri" w:eastAsia="Calibri" w:hAnsi="Calibri" w:cs="Times New Roman"/>
        </w:rPr>
      </w:pPr>
    </w:p>
    <w:p w:rsidR="007155EA" w:rsidRPr="007155EA" w:rsidRDefault="007155EA" w:rsidP="007155EA">
      <w:pPr>
        <w:rPr>
          <w:rFonts w:ascii="Calibri" w:eastAsia="Calibri" w:hAnsi="Calibri" w:cs="Times New Roman"/>
        </w:rPr>
      </w:pPr>
    </w:p>
    <w:p w:rsidR="007155EA" w:rsidRPr="007155EA" w:rsidRDefault="007155EA" w:rsidP="007155EA">
      <w:pPr>
        <w:jc w:val="both"/>
        <w:rPr>
          <w:rFonts w:ascii="Times New Roman" w:eastAsia="Calibri" w:hAnsi="Times New Roman" w:cs="Times New Roman"/>
          <w:sz w:val="24"/>
          <w:szCs w:val="24"/>
        </w:rPr>
      </w:pPr>
    </w:p>
    <w:p w:rsidR="007155EA" w:rsidRPr="007155EA" w:rsidRDefault="007155EA" w:rsidP="007155EA">
      <w:pPr>
        <w:rPr>
          <w:rFonts w:ascii="Calibri" w:eastAsia="Calibri" w:hAnsi="Calibri" w:cs="Times New Roman"/>
        </w:rPr>
      </w:pPr>
      <w:r w:rsidRPr="007155EA">
        <w:rPr>
          <w:rFonts w:ascii="Times New Roman" w:eastAsia="Calibri" w:hAnsi="Times New Roman" w:cs="Times New Roman"/>
          <w:sz w:val="24"/>
          <w:szCs w:val="24"/>
        </w:rPr>
        <w:t xml:space="preserve">  </w:t>
      </w:r>
    </w:p>
    <w:p w:rsidR="008F3E5D" w:rsidRPr="008F3E5D" w:rsidRDefault="008F3E5D" w:rsidP="008F3E5D"/>
    <w:p w:rsidR="001D19FF" w:rsidRPr="001D19FF" w:rsidRDefault="001D19FF" w:rsidP="008F3E5D">
      <w:pPr>
        <w:spacing w:line="276" w:lineRule="auto"/>
        <w:jc w:val="center"/>
        <w:rPr>
          <w:rFonts w:ascii="Times New Roman" w:hAnsi="Times New Roman" w:cs="Times New Roman"/>
          <w:b/>
          <w:sz w:val="28"/>
          <w:szCs w:val="28"/>
        </w:rPr>
      </w:pPr>
    </w:p>
    <w:sectPr w:rsidR="001D19FF" w:rsidRPr="001D19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91" w:rsidRDefault="00B53091">
      <w:pPr>
        <w:spacing w:after="0" w:line="240" w:lineRule="auto"/>
      </w:pPr>
      <w:r>
        <w:separator/>
      </w:r>
    </w:p>
  </w:endnote>
  <w:endnote w:type="continuationSeparator" w:id="0">
    <w:p w:rsidR="00B53091" w:rsidRDefault="00B5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1B" w:rsidRDefault="009A291B" w:rsidP="00477B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291B" w:rsidRDefault="009A29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1B" w:rsidRDefault="009A291B" w:rsidP="00477B3C">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B02ED0">
      <w:rPr>
        <w:rStyle w:val="a5"/>
        <w:noProof/>
      </w:rPr>
      <w:t>2</w:t>
    </w:r>
    <w:r>
      <w:rPr>
        <w:rStyle w:val="a5"/>
      </w:rPr>
      <w:fldChar w:fldCharType="end"/>
    </w:r>
  </w:p>
  <w:p w:rsidR="009A291B" w:rsidRDefault="009A291B" w:rsidP="00477B3C">
    <w:pPr>
      <w:pStyle w:val="a3"/>
      <w:framePr w:wrap="around" w:vAnchor="text" w:hAnchor="margin" w:xAlign="center" w:y="1"/>
      <w:rPr>
        <w:rStyle w:val="a5"/>
      </w:rPr>
    </w:pPr>
  </w:p>
  <w:p w:rsidR="009A291B" w:rsidRDefault="009A29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91" w:rsidRDefault="00B53091">
      <w:pPr>
        <w:spacing w:after="0" w:line="240" w:lineRule="auto"/>
      </w:pPr>
      <w:r>
        <w:separator/>
      </w:r>
    </w:p>
  </w:footnote>
  <w:footnote w:type="continuationSeparator" w:id="0">
    <w:p w:rsidR="00B53091" w:rsidRDefault="00B53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375F"/>
    <w:multiLevelType w:val="multilevel"/>
    <w:tmpl w:val="1480D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696460"/>
    <w:multiLevelType w:val="hybridMultilevel"/>
    <w:tmpl w:val="2AD817D4"/>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E265A46"/>
    <w:multiLevelType w:val="hybridMultilevel"/>
    <w:tmpl w:val="0A26C036"/>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E8561C"/>
    <w:multiLevelType w:val="hybridMultilevel"/>
    <w:tmpl w:val="63204D86"/>
    <w:lvl w:ilvl="0" w:tplc="EB826094">
      <w:start w:val="1"/>
      <w:numFmt w:val="bullet"/>
      <w:lvlText w:val="-"/>
      <w:lvlJc w:val="left"/>
      <w:pPr>
        <w:tabs>
          <w:tab w:val="num" w:pos="1722"/>
        </w:tabs>
        <w:ind w:left="1609" w:firstLine="113"/>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7F5538"/>
    <w:multiLevelType w:val="hybridMultilevel"/>
    <w:tmpl w:val="F4306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B503E4"/>
    <w:multiLevelType w:val="hybridMultilevel"/>
    <w:tmpl w:val="321CB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C783DDE"/>
    <w:multiLevelType w:val="hybridMultilevel"/>
    <w:tmpl w:val="70944D12"/>
    <w:lvl w:ilvl="0" w:tplc="1BDE62EA">
      <w:start w:val="1"/>
      <w:numFmt w:val="decimal"/>
      <w:lvlText w:val="%1."/>
      <w:lvlJc w:val="left"/>
      <w:pPr>
        <w:ind w:left="2850" w:hanging="141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2134511"/>
    <w:multiLevelType w:val="hybridMultilevel"/>
    <w:tmpl w:val="A85ECE22"/>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71E25FD"/>
    <w:multiLevelType w:val="hybridMultilevel"/>
    <w:tmpl w:val="1382C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6D2603"/>
    <w:multiLevelType w:val="hybridMultilevel"/>
    <w:tmpl w:val="D568A10E"/>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5F9209D"/>
    <w:multiLevelType w:val="hybridMultilevel"/>
    <w:tmpl w:val="C98C904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2904D1"/>
    <w:multiLevelType w:val="hybridMultilevel"/>
    <w:tmpl w:val="F5B6E582"/>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2610ED7"/>
    <w:multiLevelType w:val="hybridMultilevel"/>
    <w:tmpl w:val="026EB3E6"/>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3355C41"/>
    <w:multiLevelType w:val="hybridMultilevel"/>
    <w:tmpl w:val="DEE80652"/>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C8201F1"/>
    <w:multiLevelType w:val="hybridMultilevel"/>
    <w:tmpl w:val="2D06BCD6"/>
    <w:lvl w:ilvl="0" w:tplc="6948561E">
      <w:numFmt w:val="bullet"/>
      <w:lvlText w:val="•"/>
      <w:lvlJc w:val="left"/>
      <w:pPr>
        <w:ind w:left="1416" w:hanging="708"/>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D400881"/>
    <w:multiLevelType w:val="hybridMultilevel"/>
    <w:tmpl w:val="D73EE50C"/>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F916AA4"/>
    <w:multiLevelType w:val="hybridMultilevel"/>
    <w:tmpl w:val="BD38A844"/>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2FC6FEB"/>
    <w:multiLevelType w:val="hybridMultilevel"/>
    <w:tmpl w:val="62667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9C0796"/>
    <w:multiLevelType w:val="hybridMultilevel"/>
    <w:tmpl w:val="61FEDFC0"/>
    <w:lvl w:ilvl="0" w:tplc="191EF864">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5"/>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2D"/>
    <w:rsid w:val="00044F28"/>
    <w:rsid w:val="00072A47"/>
    <w:rsid w:val="000831BD"/>
    <w:rsid w:val="000D2243"/>
    <w:rsid w:val="001211DC"/>
    <w:rsid w:val="00192E7E"/>
    <w:rsid w:val="001B2AA7"/>
    <w:rsid w:val="001C1E2F"/>
    <w:rsid w:val="001C769B"/>
    <w:rsid w:val="001D19FF"/>
    <w:rsid w:val="001E7E30"/>
    <w:rsid w:val="00265B55"/>
    <w:rsid w:val="00334A74"/>
    <w:rsid w:val="0035258E"/>
    <w:rsid w:val="0047620C"/>
    <w:rsid w:val="00477B3C"/>
    <w:rsid w:val="004A4D4A"/>
    <w:rsid w:val="004D67F9"/>
    <w:rsid w:val="005A4071"/>
    <w:rsid w:val="005B798F"/>
    <w:rsid w:val="006021B4"/>
    <w:rsid w:val="00623788"/>
    <w:rsid w:val="006720D7"/>
    <w:rsid w:val="00672AAB"/>
    <w:rsid w:val="00693BA6"/>
    <w:rsid w:val="007155EA"/>
    <w:rsid w:val="007A42ED"/>
    <w:rsid w:val="008118ED"/>
    <w:rsid w:val="008314F2"/>
    <w:rsid w:val="00843954"/>
    <w:rsid w:val="008C19B3"/>
    <w:rsid w:val="008E16D8"/>
    <w:rsid w:val="008F3E5D"/>
    <w:rsid w:val="008F646E"/>
    <w:rsid w:val="00916D78"/>
    <w:rsid w:val="00920ED6"/>
    <w:rsid w:val="00921BE3"/>
    <w:rsid w:val="00955642"/>
    <w:rsid w:val="00957231"/>
    <w:rsid w:val="009A291B"/>
    <w:rsid w:val="009E2B32"/>
    <w:rsid w:val="00B02ED0"/>
    <w:rsid w:val="00B53091"/>
    <w:rsid w:val="00BA10C3"/>
    <w:rsid w:val="00BC401C"/>
    <w:rsid w:val="00BD150E"/>
    <w:rsid w:val="00BD4340"/>
    <w:rsid w:val="00BF782D"/>
    <w:rsid w:val="00C834AE"/>
    <w:rsid w:val="00CF3FD6"/>
    <w:rsid w:val="00D15C27"/>
    <w:rsid w:val="00D65E93"/>
    <w:rsid w:val="00D70BC5"/>
    <w:rsid w:val="00D75E18"/>
    <w:rsid w:val="00D942A4"/>
    <w:rsid w:val="00DB5D2E"/>
    <w:rsid w:val="00E50047"/>
    <w:rsid w:val="00EC0846"/>
    <w:rsid w:val="00ED6D47"/>
    <w:rsid w:val="00F044D8"/>
    <w:rsid w:val="00F66E58"/>
    <w:rsid w:val="00F71885"/>
    <w:rsid w:val="00F71A6F"/>
    <w:rsid w:val="00FB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CC8CC9-D955-4282-9674-23CEAE17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646E"/>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Нижний колонтитул Знак"/>
    <w:basedOn w:val="a0"/>
    <w:link w:val="a3"/>
    <w:rsid w:val="008F646E"/>
    <w:rPr>
      <w:rFonts w:ascii="Arial" w:eastAsia="Times New Roman" w:hAnsi="Arial" w:cs="Arial"/>
      <w:sz w:val="20"/>
      <w:szCs w:val="20"/>
      <w:lang w:eastAsia="ru-RU"/>
    </w:rPr>
  </w:style>
  <w:style w:type="character" w:styleId="a5">
    <w:name w:val="page number"/>
    <w:basedOn w:val="a0"/>
    <w:rsid w:val="008F646E"/>
  </w:style>
  <w:style w:type="paragraph" w:styleId="a6">
    <w:name w:val="Balloon Text"/>
    <w:basedOn w:val="a"/>
    <w:link w:val="a7"/>
    <w:uiPriority w:val="99"/>
    <w:semiHidden/>
    <w:unhideWhenUsed/>
    <w:rsid w:val="004A4D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5;&#1101;&#1073;.&#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naukaru.ru/services/info/Prisvoenie-nomerov-DOI"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aa.ru/index.php?id=structur&amp;sn=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2019-A0DB-4FC9-BE2A-2E8DA403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15713</Words>
  <Characters>89568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Ермилина Е.А.</dc:creator>
  <cp:keywords/>
  <dc:description/>
  <cp:lastModifiedBy>Краснов С.В.</cp:lastModifiedBy>
  <cp:revision>2</cp:revision>
  <cp:lastPrinted>2018-01-25T05:36:00Z</cp:lastPrinted>
  <dcterms:created xsi:type="dcterms:W3CDTF">2018-02-09T06:41:00Z</dcterms:created>
  <dcterms:modified xsi:type="dcterms:W3CDTF">2018-02-09T06:41:00Z</dcterms:modified>
</cp:coreProperties>
</file>