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C7C" w:rsidRPr="00757C7C" w:rsidRDefault="00757C7C" w:rsidP="00757C7C">
      <w:pPr>
        <w:spacing w:after="0" w:line="240" w:lineRule="auto"/>
        <w:rPr>
          <w:b/>
        </w:rPr>
      </w:pPr>
      <w:r w:rsidRPr="00757C7C">
        <w:rPr>
          <w:b/>
        </w:rPr>
        <w:t xml:space="preserve">Паспорт научной специальности 4.1.3. «Агрохимия, </w:t>
      </w:r>
      <w:proofErr w:type="spellStart"/>
      <w:r w:rsidRPr="00757C7C">
        <w:rPr>
          <w:b/>
        </w:rPr>
        <w:t>агропочвоведение</w:t>
      </w:r>
      <w:proofErr w:type="spellEnd"/>
      <w:r w:rsidRPr="00757C7C">
        <w:rPr>
          <w:b/>
        </w:rPr>
        <w:t>, защита и карантин растений»</w:t>
      </w:r>
    </w:p>
    <w:p w:rsidR="00757C7C" w:rsidRDefault="00757C7C" w:rsidP="00757C7C">
      <w:pPr>
        <w:spacing w:after="0" w:line="240" w:lineRule="auto"/>
      </w:pPr>
    </w:p>
    <w:p w:rsidR="00757C7C" w:rsidRDefault="00757C7C" w:rsidP="00757C7C">
      <w:pPr>
        <w:spacing w:after="0" w:line="240" w:lineRule="auto"/>
      </w:pPr>
      <w:r>
        <w:t>Область науки:</w:t>
      </w:r>
    </w:p>
    <w:p w:rsidR="00757C7C" w:rsidRDefault="00757C7C" w:rsidP="00757C7C">
      <w:pPr>
        <w:spacing w:after="0" w:line="240" w:lineRule="auto"/>
      </w:pPr>
      <w:r>
        <w:t>4. Сельскохозяйственные науки</w:t>
      </w:r>
    </w:p>
    <w:p w:rsidR="00757C7C" w:rsidRDefault="00757C7C" w:rsidP="00757C7C">
      <w:pPr>
        <w:spacing w:after="0" w:line="240" w:lineRule="auto"/>
      </w:pPr>
    </w:p>
    <w:p w:rsidR="00757C7C" w:rsidRDefault="00757C7C" w:rsidP="00757C7C">
      <w:pPr>
        <w:spacing w:after="0" w:line="240" w:lineRule="auto"/>
      </w:pPr>
      <w:r>
        <w:t>Группа научных специальностей:</w:t>
      </w:r>
    </w:p>
    <w:p w:rsidR="00757C7C" w:rsidRDefault="00757C7C" w:rsidP="00757C7C">
      <w:pPr>
        <w:spacing w:after="0" w:line="240" w:lineRule="auto"/>
      </w:pPr>
      <w:r>
        <w:t>4.1. Агрономия, лесное и водное хозяйство</w:t>
      </w:r>
    </w:p>
    <w:p w:rsidR="00757C7C" w:rsidRDefault="00757C7C" w:rsidP="00757C7C">
      <w:pPr>
        <w:spacing w:after="0" w:line="240" w:lineRule="auto"/>
      </w:pPr>
    </w:p>
    <w:p w:rsidR="00757C7C" w:rsidRDefault="00757C7C" w:rsidP="00757C7C">
      <w:pPr>
        <w:spacing w:after="0" w:line="240" w:lineRule="auto"/>
      </w:pPr>
      <w:r>
        <w:t>Наименование отрасли науки, по которой присуждаются ученые степени:</w:t>
      </w:r>
    </w:p>
    <w:p w:rsidR="00757C7C" w:rsidRDefault="00757C7C" w:rsidP="00757C7C">
      <w:pPr>
        <w:spacing w:after="0" w:line="240" w:lineRule="auto"/>
      </w:pPr>
      <w:r>
        <w:t>Сельскохозяйственные</w:t>
      </w:r>
    </w:p>
    <w:p w:rsidR="00757C7C" w:rsidRDefault="00757C7C" w:rsidP="00757C7C">
      <w:pPr>
        <w:spacing w:after="0" w:line="240" w:lineRule="auto"/>
      </w:pPr>
      <w:r>
        <w:t>Биологические</w:t>
      </w:r>
    </w:p>
    <w:p w:rsidR="00757C7C" w:rsidRDefault="00757C7C" w:rsidP="00757C7C">
      <w:pPr>
        <w:spacing w:after="0" w:line="240" w:lineRule="auto"/>
      </w:pPr>
      <w:r>
        <w:t>Химические</w:t>
      </w:r>
    </w:p>
    <w:p w:rsidR="00757C7C" w:rsidRDefault="00757C7C" w:rsidP="00757C7C">
      <w:pPr>
        <w:spacing w:after="0" w:line="240" w:lineRule="auto"/>
      </w:pPr>
    </w:p>
    <w:p w:rsidR="00757C7C" w:rsidRDefault="00757C7C" w:rsidP="00757C7C">
      <w:pPr>
        <w:spacing w:after="0" w:line="240" w:lineRule="auto"/>
      </w:pPr>
      <w:r>
        <w:t>Шифр научной специальности:</w:t>
      </w:r>
    </w:p>
    <w:p w:rsidR="00757C7C" w:rsidRDefault="00757C7C" w:rsidP="00757C7C">
      <w:pPr>
        <w:spacing w:after="0" w:line="240" w:lineRule="auto"/>
      </w:pPr>
      <w:r>
        <w:t xml:space="preserve">4.1.3. Агрохимия, </w:t>
      </w:r>
      <w:proofErr w:type="spellStart"/>
      <w:r>
        <w:t>агропочвоведение</w:t>
      </w:r>
      <w:proofErr w:type="spellEnd"/>
      <w:r>
        <w:t>, защита и карантин растений</w:t>
      </w:r>
    </w:p>
    <w:p w:rsidR="00757C7C" w:rsidRDefault="00757C7C" w:rsidP="00757C7C">
      <w:pPr>
        <w:spacing w:after="0" w:line="240" w:lineRule="auto"/>
      </w:pPr>
    </w:p>
    <w:p w:rsidR="00757C7C" w:rsidRDefault="00757C7C" w:rsidP="00757C7C">
      <w:pPr>
        <w:spacing w:after="0" w:line="240" w:lineRule="auto"/>
      </w:pPr>
      <w:r>
        <w:t>Направления исследований:</w:t>
      </w:r>
    </w:p>
    <w:p w:rsidR="00757C7C" w:rsidRDefault="00757C7C" w:rsidP="00757C7C">
      <w:pPr>
        <w:spacing w:after="0" w:line="240" w:lineRule="auto"/>
      </w:pPr>
      <w:r>
        <w:t>1. Агрохимия</w:t>
      </w:r>
    </w:p>
    <w:p w:rsidR="00757C7C" w:rsidRDefault="00757C7C" w:rsidP="00757C7C">
      <w:pPr>
        <w:spacing w:after="0" w:line="240" w:lineRule="auto"/>
        <w:ind w:firstLine="284"/>
      </w:pPr>
      <w:r>
        <w:t>1.1. Агрохимическая оценка влияния различных видов, форм и доз удобрений, содержащих макро- и микроэлементы, на урожайность, качество сельскохозяйственных культур и плодородие почв.</w:t>
      </w:r>
    </w:p>
    <w:p w:rsidR="00757C7C" w:rsidRDefault="00757C7C" w:rsidP="00757C7C">
      <w:pPr>
        <w:spacing w:after="0" w:line="240" w:lineRule="auto"/>
        <w:ind w:firstLine="284"/>
      </w:pPr>
      <w:r>
        <w:t>1.2. Реакция видов и сортов культурных растений на различные дозы и сочетания различных удобрений.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1.3. Эффективность использования и экологическая оценка применения </w:t>
      </w:r>
      <w:proofErr w:type="spellStart"/>
      <w:r>
        <w:t>агроруд</w:t>
      </w:r>
      <w:proofErr w:type="spellEnd"/>
      <w:r>
        <w:t>, промышленных и бытовых отходов, используемых в качестве удобрений</w:t>
      </w:r>
    </w:p>
    <w:p w:rsidR="00757C7C" w:rsidRDefault="00757C7C" w:rsidP="00757C7C">
      <w:pPr>
        <w:spacing w:after="0" w:line="240" w:lineRule="auto"/>
        <w:ind w:firstLine="284"/>
      </w:pPr>
      <w:r>
        <w:t>1.4. Применение химических средств мелиорации для сохранения и повышения плодородия почв и эффективного использования удобрений.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1.5. Совершенствование системы применения удобрений, химических средств мелиорации почв и </w:t>
      </w:r>
      <w:proofErr w:type="spellStart"/>
      <w:r>
        <w:t>биологизации</w:t>
      </w:r>
      <w:proofErr w:type="spellEnd"/>
      <w:r>
        <w:t xml:space="preserve"> в севооборотах.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1.6. Регулирование потоков биогенных элементов в </w:t>
      </w:r>
      <w:proofErr w:type="spellStart"/>
      <w:r>
        <w:t>агроэкосистемах</w:t>
      </w:r>
      <w:proofErr w:type="spellEnd"/>
      <w:r>
        <w:t>.</w:t>
      </w:r>
    </w:p>
    <w:p w:rsidR="00757C7C" w:rsidRDefault="00757C7C" w:rsidP="00757C7C">
      <w:pPr>
        <w:spacing w:after="0" w:line="240" w:lineRule="auto"/>
        <w:ind w:firstLine="284"/>
      </w:pPr>
      <w:r>
        <w:t>1.7. Комплексное применение удобрений, химических и биологических средств интенсификации земледелия.</w:t>
      </w:r>
    </w:p>
    <w:p w:rsidR="00757C7C" w:rsidRDefault="00757C7C" w:rsidP="00757C7C">
      <w:pPr>
        <w:spacing w:after="0" w:line="240" w:lineRule="auto"/>
        <w:ind w:firstLine="284"/>
      </w:pPr>
      <w:r>
        <w:t>1.8. Реализация потенциальной продуктивности сельскохозяйственных культур при применении удобрений в динамических условиях внешней среды.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1.9. Регулирование химического состава и питательной ценности растениеводческой продукции при применении удобрений и других средств химизации и </w:t>
      </w:r>
      <w:proofErr w:type="spellStart"/>
      <w:r>
        <w:t>биологизации</w:t>
      </w:r>
      <w:proofErr w:type="spellEnd"/>
      <w:r>
        <w:t>.</w:t>
      </w:r>
    </w:p>
    <w:p w:rsidR="00757C7C" w:rsidRDefault="00757C7C" w:rsidP="00757C7C">
      <w:pPr>
        <w:spacing w:after="0" w:line="240" w:lineRule="auto"/>
        <w:ind w:firstLine="284"/>
      </w:pPr>
      <w:r>
        <w:t>1.10. Взаимосвязь и особенности сбалансированного питания растений макро- и микроэлементами.</w:t>
      </w:r>
    </w:p>
    <w:p w:rsidR="00757C7C" w:rsidRDefault="00757C7C" w:rsidP="00757C7C">
      <w:pPr>
        <w:spacing w:after="0" w:line="240" w:lineRule="auto"/>
        <w:ind w:firstLine="284"/>
      </w:pPr>
      <w:r>
        <w:t>1.11. Изучение процессов мобилизации, иммобилизации, трансформации и миграции питательных элементов удобрений в почвах и в окружающей среде.</w:t>
      </w:r>
    </w:p>
    <w:p w:rsidR="00757C7C" w:rsidRDefault="00757C7C" w:rsidP="00757C7C">
      <w:pPr>
        <w:spacing w:after="0" w:line="240" w:lineRule="auto"/>
        <w:ind w:firstLine="284"/>
      </w:pPr>
      <w:r>
        <w:t>1.12. Влияние систематического внесения удобрений на агрохимические, физико-химические и биологические показатели плодородия почв и окружающую среду.</w:t>
      </w:r>
    </w:p>
    <w:p w:rsidR="00757C7C" w:rsidRDefault="00757C7C" w:rsidP="00757C7C">
      <w:pPr>
        <w:spacing w:after="0" w:line="240" w:lineRule="auto"/>
        <w:ind w:firstLine="284"/>
      </w:pPr>
      <w:r>
        <w:t>1.13. Совершенствование методики и проведения агрохимических исследований в опытах.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1.14. Действие удобрений на содержания </w:t>
      </w:r>
      <w:proofErr w:type="spellStart"/>
      <w:r>
        <w:t>токсикантов</w:t>
      </w:r>
      <w:proofErr w:type="spellEnd"/>
      <w:r>
        <w:t xml:space="preserve"> в </w:t>
      </w:r>
      <w:proofErr w:type="spellStart"/>
      <w:r>
        <w:t>агроценозах</w:t>
      </w:r>
      <w:proofErr w:type="spellEnd"/>
      <w:r>
        <w:t xml:space="preserve"> и снижение их поступления в культурные растения.</w:t>
      </w:r>
    </w:p>
    <w:p w:rsidR="00757C7C" w:rsidRDefault="00757C7C" w:rsidP="00757C7C">
      <w:pPr>
        <w:spacing w:after="0" w:line="240" w:lineRule="auto"/>
      </w:pPr>
      <w:r>
        <w:t xml:space="preserve">2. </w:t>
      </w:r>
      <w:proofErr w:type="spellStart"/>
      <w:r>
        <w:t>Агропочвоведение</w:t>
      </w:r>
      <w:proofErr w:type="spellEnd"/>
    </w:p>
    <w:p w:rsidR="00757C7C" w:rsidRDefault="00757C7C" w:rsidP="00757C7C">
      <w:pPr>
        <w:spacing w:after="0" w:line="240" w:lineRule="auto"/>
        <w:ind w:firstLine="284"/>
      </w:pPr>
      <w:r>
        <w:t xml:space="preserve">2.1. Теоретические проблемы генезиса, географии, </w:t>
      </w:r>
      <w:proofErr w:type="spellStart"/>
      <w:r>
        <w:t>агрогенной</w:t>
      </w:r>
      <w:proofErr w:type="spellEnd"/>
      <w:r>
        <w:t xml:space="preserve"> трансформации и естественной и антропогенной эволюции </w:t>
      </w:r>
      <w:proofErr w:type="spellStart"/>
      <w:r>
        <w:t>агропочв</w:t>
      </w:r>
      <w:proofErr w:type="spellEnd"/>
      <w:r>
        <w:t xml:space="preserve">. Диагностика, систематика и классификация </w:t>
      </w:r>
      <w:proofErr w:type="spellStart"/>
      <w:r>
        <w:t>агропочв</w:t>
      </w:r>
      <w:proofErr w:type="spellEnd"/>
      <w:r>
        <w:t xml:space="preserve"> земель сельскохозяйственного назначения. Изучение географии почв, разработка принципов и методов цифрового и дистанционного картографирования почв сельскохозяйственных угодий и </w:t>
      </w:r>
      <w:proofErr w:type="spellStart"/>
      <w:r>
        <w:t>агрономически</w:t>
      </w:r>
      <w:proofErr w:type="spellEnd"/>
      <w:r>
        <w:t xml:space="preserve"> важных свойств почв.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2.2. Изучение закономерностей естественно-антропогенного почвообразовательного процесса и пространственно-временной изменчивости свойств почв сельскохозяйственных угодий. (нет в ЭС </w:t>
      </w:r>
      <w:r>
        <w:lastRenderedPageBreak/>
        <w:t xml:space="preserve">21) 2.3. Почвенно-географическое, </w:t>
      </w:r>
      <w:proofErr w:type="spellStart"/>
      <w:r>
        <w:t>агропочвенное</w:t>
      </w:r>
      <w:proofErr w:type="spellEnd"/>
      <w:r>
        <w:t xml:space="preserve"> и почвенно-мелиоративное районирование. Агроэкологическая, агроэкономическая и кадастровая оценка земель. Изучение ресурсного потенциала почв земель сельскохозяйственного назначения.</w:t>
      </w:r>
    </w:p>
    <w:p w:rsidR="00757C7C" w:rsidRDefault="00757C7C" w:rsidP="00757C7C">
      <w:pPr>
        <w:spacing w:after="0" w:line="240" w:lineRule="auto"/>
        <w:ind w:firstLine="284"/>
      </w:pPr>
      <w:r>
        <w:t>2.4. Научное обоснование и разработка морфологических, химических, физических, физико-химических методов изучения и диагностики почв, в том числе цифровых методов агроэкологического мониторинга почв и управления почвенным плодородием. Использование бесконтактных технологий и технологий интернета вещей для мониторинга почв земель сельскохозяйственного назначения.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2.5. Изучение трансформации минералогических и </w:t>
      </w:r>
      <w:proofErr w:type="spellStart"/>
      <w:r>
        <w:t>микроморфологических</w:t>
      </w:r>
      <w:proofErr w:type="spellEnd"/>
      <w:r>
        <w:t xml:space="preserve"> свойств почв в процессе их </w:t>
      </w:r>
      <w:proofErr w:type="spellStart"/>
      <w:r>
        <w:t>агротехногенной</w:t>
      </w:r>
      <w:proofErr w:type="spellEnd"/>
      <w:r>
        <w:t xml:space="preserve"> эволюции и трансформации.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2.6. </w:t>
      </w:r>
      <w:proofErr w:type="spellStart"/>
      <w:r>
        <w:t>Агрономически</w:t>
      </w:r>
      <w:proofErr w:type="spellEnd"/>
      <w:r>
        <w:t xml:space="preserve"> важные свойства и режимы почв. Изучение </w:t>
      </w:r>
      <w:proofErr w:type="spellStart"/>
      <w:r>
        <w:t>воднофизических</w:t>
      </w:r>
      <w:proofErr w:type="spellEnd"/>
      <w:r>
        <w:t xml:space="preserve"> свойств, водного и температурного режимов почв в </w:t>
      </w:r>
      <w:proofErr w:type="spellStart"/>
      <w:r>
        <w:t>агроценозах</w:t>
      </w:r>
      <w:proofErr w:type="spellEnd"/>
      <w:r>
        <w:t>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2.7. Проблемы техногенного и </w:t>
      </w:r>
      <w:proofErr w:type="spellStart"/>
      <w:r>
        <w:t>агрогенного</w:t>
      </w:r>
      <w:proofErr w:type="spellEnd"/>
      <w:r>
        <w:t xml:space="preserve"> химического загрязнения почв и изменения их естественной кислотности, состава почвенного поглощающего комплекса и почвенных водных мигрантов.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2.8. Изучение </w:t>
      </w:r>
      <w:proofErr w:type="spellStart"/>
      <w:r>
        <w:t>катионно</w:t>
      </w:r>
      <w:proofErr w:type="spellEnd"/>
      <w:r>
        <w:t xml:space="preserve">-анионного равновесия в </w:t>
      </w:r>
      <w:proofErr w:type="spellStart"/>
      <w:r>
        <w:t>агропочвах</w:t>
      </w:r>
      <w:proofErr w:type="spellEnd"/>
      <w:r>
        <w:t xml:space="preserve"> и взаимодействия в них органических и минеральных составляющих.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2.9. Изучение состава и свойств органического вещества </w:t>
      </w:r>
      <w:proofErr w:type="spellStart"/>
      <w:r>
        <w:t>агропочв</w:t>
      </w:r>
      <w:proofErr w:type="spellEnd"/>
      <w:r>
        <w:t xml:space="preserve">. </w:t>
      </w:r>
      <w:proofErr w:type="spellStart"/>
      <w:r>
        <w:t>Агропочвенная</w:t>
      </w:r>
      <w:proofErr w:type="spellEnd"/>
      <w:r>
        <w:t xml:space="preserve"> зоология, микробиология и </w:t>
      </w:r>
      <w:proofErr w:type="spellStart"/>
      <w:r>
        <w:t>метагеномика</w:t>
      </w:r>
      <w:proofErr w:type="spellEnd"/>
      <w:r>
        <w:t>.</w:t>
      </w:r>
    </w:p>
    <w:p w:rsidR="00757C7C" w:rsidRDefault="00757C7C" w:rsidP="00757C7C">
      <w:pPr>
        <w:spacing w:after="0" w:line="240" w:lineRule="auto"/>
        <w:ind w:firstLine="284"/>
      </w:pPr>
      <w:r>
        <w:t>2.10. Агроэкологическое значение органического и минерального вещества почв при сельскохозяйственном использовании.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2.11. Разработка теоретических и прикладных основ изучения плодородия почв в </w:t>
      </w:r>
      <w:proofErr w:type="spellStart"/>
      <w:r>
        <w:t>агроэкосистемах</w:t>
      </w:r>
      <w:proofErr w:type="spellEnd"/>
      <w:r>
        <w:t>. Агрохимические и экологические основы управления почвенным плодородием и оптимизации его параметров. Разработка моделей плодородия почв и изучение протекающих в них процессов.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2.12. Исследование процессов секвестрации и депонирования углерода для решения агроэкологических задач повышения или сохранения </w:t>
      </w:r>
      <w:proofErr w:type="spellStart"/>
      <w:r>
        <w:t>гумусированности</w:t>
      </w:r>
      <w:proofErr w:type="spellEnd"/>
      <w:r>
        <w:t xml:space="preserve"> почв, увеличения урожайности сельскохозяйственных культур и сокращения эмиссии углекислого газа в атмосферу.</w:t>
      </w:r>
    </w:p>
    <w:p w:rsidR="00757C7C" w:rsidRDefault="00757C7C" w:rsidP="00757C7C">
      <w:pPr>
        <w:spacing w:after="0" w:line="240" w:lineRule="auto"/>
        <w:ind w:firstLine="284"/>
      </w:pPr>
      <w:r>
        <w:t>2.13. Разработка и совершенствование способов и технологий подготовки и обработки почв земель сельскохозяйственного назначения. Разработка адаптивно-ландшафтных систем земледелия.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2.14. Разработка теоретических и прикладных основ структурообразования почвы, методов, способов и средств сохранения и восстановления </w:t>
      </w:r>
      <w:proofErr w:type="spellStart"/>
      <w:r>
        <w:t>агрономически</w:t>
      </w:r>
      <w:proofErr w:type="spellEnd"/>
      <w:r>
        <w:t xml:space="preserve"> ценной структуры почв.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2.15. Исследование механизмов взаимодействия микроорганизмов с растениями и микробиологических процессов в почвах и </w:t>
      </w:r>
      <w:proofErr w:type="spellStart"/>
      <w:r>
        <w:t>почвозаменителях</w:t>
      </w:r>
      <w:proofErr w:type="spellEnd"/>
      <w:r>
        <w:t xml:space="preserve"> различных природных зон, в условиях антропогенной нагрузки и в экстремальных условиях.</w:t>
      </w:r>
    </w:p>
    <w:p w:rsidR="00757C7C" w:rsidRDefault="00757C7C" w:rsidP="00757C7C">
      <w:pPr>
        <w:spacing w:after="0" w:line="240" w:lineRule="auto"/>
        <w:ind w:firstLine="284"/>
      </w:pPr>
      <w:r>
        <w:t>2.16. Исследование микробиологических процессов в почвах и механизмов взаимодействия микроорганизмов с растениями.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2.17. Рациональное использование почв в системе природопользования. Охрана почв и почвенного покрова сельскохозяйственных угодий от деградации. Разработка методов моделирования, прогнозирования и предупреждения </w:t>
      </w:r>
      <w:proofErr w:type="spellStart"/>
      <w:r>
        <w:t>деградационных</w:t>
      </w:r>
      <w:proofErr w:type="spellEnd"/>
      <w:r>
        <w:t xml:space="preserve"> процессов.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2.18. </w:t>
      </w:r>
      <w:proofErr w:type="spellStart"/>
      <w:r>
        <w:t>Агрогенная</w:t>
      </w:r>
      <w:proofErr w:type="spellEnd"/>
      <w:r>
        <w:t xml:space="preserve"> деградация почв: эрозия, вторичный </w:t>
      </w:r>
      <w:proofErr w:type="spellStart"/>
      <w:r>
        <w:t>гидроморфизм</w:t>
      </w:r>
      <w:proofErr w:type="spellEnd"/>
      <w:r>
        <w:t xml:space="preserve">, подкисление, биологическая деградация, вторичное засоление и </w:t>
      </w:r>
      <w:proofErr w:type="spellStart"/>
      <w:r>
        <w:t>осолонцевание</w:t>
      </w:r>
      <w:proofErr w:type="spellEnd"/>
      <w:r>
        <w:t xml:space="preserve">, загрязнение, </w:t>
      </w:r>
      <w:proofErr w:type="spellStart"/>
      <w:r>
        <w:t>выпаханность</w:t>
      </w:r>
      <w:proofErr w:type="spellEnd"/>
      <w:r>
        <w:t>, переуплотнение, опустынивание, деградация структуры.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2.19. Исследование </w:t>
      </w:r>
      <w:proofErr w:type="spellStart"/>
      <w:r>
        <w:t>фитотоксичности</w:t>
      </w:r>
      <w:proofErr w:type="spellEnd"/>
      <w:r>
        <w:t xml:space="preserve"> почв </w:t>
      </w:r>
      <w:proofErr w:type="spellStart"/>
      <w:r>
        <w:t>агроэкосистем</w:t>
      </w:r>
      <w:proofErr w:type="spellEnd"/>
      <w:r>
        <w:t xml:space="preserve">, факторов ее формирования и реакции сельскохозяйственных культур на уровень загрязнения почв различными </w:t>
      </w:r>
      <w:proofErr w:type="spellStart"/>
      <w:r>
        <w:t>токсикантами</w:t>
      </w:r>
      <w:proofErr w:type="spellEnd"/>
      <w:r>
        <w:t xml:space="preserve"> (радионуклидами, тяжелыми металлами, токсичными органическими соединениями и другими ксенобиотиками). Проблемы охраны, методы и способы очистки земель, средства восстановления плодородия загрязненных почв.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2.20. Оценка мелиорированных земель. Ландшафтно-экологический подход к мелиорации земель. Проблемы мелиорации избыточно увлажненных и орошаемых </w:t>
      </w:r>
      <w:proofErr w:type="spellStart"/>
      <w:r>
        <w:t>агропочв</w:t>
      </w:r>
      <w:proofErr w:type="spellEnd"/>
      <w:r>
        <w:t>. Физические, химические и экологические основы комплексной мелиорации засоленных почв и солонцов.</w:t>
      </w:r>
    </w:p>
    <w:p w:rsidR="00757C7C" w:rsidRDefault="00757C7C" w:rsidP="00757C7C">
      <w:pPr>
        <w:spacing w:after="0" w:line="240" w:lineRule="auto"/>
      </w:pPr>
      <w:r>
        <w:t>3. Защита и карантин растений</w:t>
      </w:r>
    </w:p>
    <w:p w:rsidR="00757C7C" w:rsidRDefault="00757C7C" w:rsidP="00757C7C">
      <w:pPr>
        <w:spacing w:after="0" w:line="240" w:lineRule="auto"/>
        <w:ind w:firstLine="284"/>
      </w:pPr>
      <w:r>
        <w:t>3.1. Диагностика вредных организмов, оценка вредоносности и фитосанитарных рисков.</w:t>
      </w:r>
    </w:p>
    <w:p w:rsidR="00757C7C" w:rsidRDefault="00757C7C" w:rsidP="00757C7C">
      <w:pPr>
        <w:spacing w:after="0" w:line="240" w:lineRule="auto"/>
        <w:ind w:firstLine="284"/>
      </w:pPr>
      <w:r>
        <w:lastRenderedPageBreak/>
        <w:t>3.2. Биологические, экологические особенности и методы исследований вредных организмов.</w:t>
      </w:r>
    </w:p>
    <w:p w:rsidR="00757C7C" w:rsidRDefault="00757C7C" w:rsidP="00757C7C">
      <w:pPr>
        <w:spacing w:after="0" w:line="240" w:lineRule="auto"/>
        <w:ind w:firstLine="284"/>
      </w:pPr>
      <w:r>
        <w:t>3.3. Методы учета численности, мониторинга и прогнозирования вредных организмов. Экономические пороги вредоносности. Фитосанитарный мониторинг. Фитосанитарное районирование вредных организмов.</w:t>
      </w:r>
    </w:p>
    <w:p w:rsidR="00757C7C" w:rsidRDefault="00757C7C" w:rsidP="00757C7C">
      <w:pPr>
        <w:spacing w:after="0" w:line="240" w:lineRule="auto"/>
        <w:ind w:firstLine="284"/>
      </w:pPr>
      <w:r>
        <w:t>3.4. Средства, методы, способы, системы и технологии защиты растений.</w:t>
      </w:r>
    </w:p>
    <w:p w:rsidR="00757C7C" w:rsidRDefault="00757C7C" w:rsidP="00757C7C">
      <w:pPr>
        <w:spacing w:after="0" w:line="240" w:lineRule="auto"/>
        <w:ind w:firstLine="284"/>
      </w:pPr>
      <w:r>
        <w:t>3.5. Иммунитет растений к вредным организмам.</w:t>
      </w:r>
    </w:p>
    <w:p w:rsidR="00757C7C" w:rsidRDefault="00757C7C" w:rsidP="00757C7C">
      <w:pPr>
        <w:spacing w:after="0" w:line="240" w:lineRule="auto"/>
        <w:ind w:firstLine="284"/>
      </w:pPr>
      <w:r>
        <w:t>3.6. Экономическая эффективность защиты растений.</w:t>
      </w:r>
    </w:p>
    <w:p w:rsidR="00757C7C" w:rsidRDefault="00757C7C" w:rsidP="00757C7C">
      <w:pPr>
        <w:spacing w:after="0" w:line="240" w:lineRule="auto"/>
        <w:ind w:firstLine="284"/>
      </w:pPr>
      <w:r>
        <w:t>3.7. Теоретические основы и практическая реализация систем рационального применения средств химической и биологической защиты растений.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3.8. Биологическое и </w:t>
      </w:r>
      <w:proofErr w:type="spellStart"/>
      <w:r>
        <w:t>экотоксикологическое</w:t>
      </w:r>
      <w:proofErr w:type="spellEnd"/>
      <w:r>
        <w:t xml:space="preserve"> обоснование использования новых пестицидов, технологий и способов их применения.</w:t>
      </w:r>
    </w:p>
    <w:p w:rsidR="00757C7C" w:rsidRDefault="00757C7C" w:rsidP="00757C7C">
      <w:pPr>
        <w:spacing w:after="0" w:line="240" w:lineRule="auto"/>
        <w:ind w:firstLine="284"/>
      </w:pPr>
      <w:r>
        <w:t>3.9. Действие пестицидов на целевые и нецелевые организмы. Оценка биологической эффективности применения средств защиты растений в борьбе с вредными организмами.</w:t>
      </w:r>
    </w:p>
    <w:p w:rsidR="00757C7C" w:rsidRDefault="00757C7C" w:rsidP="00757C7C">
      <w:pPr>
        <w:spacing w:after="0" w:line="240" w:lineRule="auto"/>
        <w:ind w:firstLine="284"/>
      </w:pPr>
      <w:r>
        <w:t>3.10. Проблемы эффективности и безопасности пестицидов. Разработка и совершенствование регламентов применения п</w:t>
      </w:r>
      <w:bookmarkStart w:id="0" w:name="_GoBack"/>
      <w:bookmarkEnd w:id="0"/>
      <w:r>
        <w:t>естицидов. Ассортимент средств защиты растений.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3.11. Остаточные количества пестицидов и </w:t>
      </w:r>
      <w:proofErr w:type="spellStart"/>
      <w:r>
        <w:t>агрохимикатов</w:t>
      </w:r>
      <w:proofErr w:type="spellEnd"/>
      <w:r>
        <w:t xml:space="preserve">; методология и методы изучения, мониторинга и определения действующих веществ пестицидов. Особенности </w:t>
      </w:r>
      <w:proofErr w:type="spellStart"/>
      <w:r>
        <w:t>пробоотбора</w:t>
      </w:r>
      <w:proofErr w:type="spellEnd"/>
      <w:r>
        <w:t xml:space="preserve"> и </w:t>
      </w:r>
      <w:proofErr w:type="spellStart"/>
      <w:r>
        <w:t>пробоподготовки</w:t>
      </w:r>
      <w:proofErr w:type="spellEnd"/>
      <w:r>
        <w:t>.</w:t>
      </w:r>
    </w:p>
    <w:p w:rsidR="00757C7C" w:rsidRDefault="00757C7C" w:rsidP="00757C7C">
      <w:pPr>
        <w:spacing w:after="0" w:line="240" w:lineRule="auto"/>
        <w:ind w:firstLine="284"/>
      </w:pPr>
      <w:r>
        <w:t>3.12. Метаболизм и деградация действующих веществ пестицидов.</w:t>
      </w:r>
    </w:p>
    <w:p w:rsidR="00757C7C" w:rsidRDefault="00757C7C" w:rsidP="00757C7C">
      <w:pPr>
        <w:spacing w:after="0" w:line="240" w:lineRule="auto"/>
        <w:ind w:firstLine="284"/>
      </w:pPr>
      <w:r>
        <w:t>3.13. Проблемы резистентности вредных организмов к пестицидам.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3.14. </w:t>
      </w:r>
      <w:proofErr w:type="spellStart"/>
      <w:r>
        <w:t>Биологизация</w:t>
      </w:r>
      <w:proofErr w:type="spellEnd"/>
      <w:r>
        <w:t xml:space="preserve"> и экологическая оптимизация методов, средств и технологий защиты растений.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3.15. Биологическая защита растений. Использование энтомофагов, </w:t>
      </w:r>
      <w:proofErr w:type="spellStart"/>
      <w:r>
        <w:t>энтомопатогенов</w:t>
      </w:r>
      <w:proofErr w:type="spellEnd"/>
      <w:r>
        <w:t xml:space="preserve"> и микробов-антагонистов. Биоценотическая регуляция в </w:t>
      </w:r>
      <w:proofErr w:type="spellStart"/>
      <w:r>
        <w:t>агроэкосистемах</w:t>
      </w:r>
      <w:proofErr w:type="spellEnd"/>
      <w:r>
        <w:t>.</w:t>
      </w:r>
    </w:p>
    <w:p w:rsidR="00757C7C" w:rsidRDefault="00757C7C" w:rsidP="00757C7C">
      <w:pPr>
        <w:spacing w:after="0" w:line="240" w:lineRule="auto"/>
        <w:ind w:firstLine="284"/>
      </w:pPr>
      <w:r>
        <w:t xml:space="preserve">3.16. Искусственный интеллект и цифровые технологии в агрохимии, </w:t>
      </w:r>
      <w:proofErr w:type="spellStart"/>
      <w:r>
        <w:t>агропочвоведении</w:t>
      </w:r>
      <w:proofErr w:type="spellEnd"/>
      <w:r>
        <w:t>, защите и карантине растений.</w:t>
      </w:r>
    </w:p>
    <w:p w:rsidR="00757C7C" w:rsidRDefault="00757C7C" w:rsidP="00757C7C">
      <w:pPr>
        <w:spacing w:after="0" w:line="240" w:lineRule="auto"/>
      </w:pPr>
    </w:p>
    <w:p w:rsidR="00757C7C" w:rsidRDefault="00757C7C" w:rsidP="00757C7C">
      <w:pPr>
        <w:spacing w:after="0" w:line="240" w:lineRule="auto"/>
      </w:pPr>
      <w:r>
        <w:t xml:space="preserve">Смежные специальности (в </w:t>
      </w:r>
      <w:proofErr w:type="spellStart"/>
      <w:r>
        <w:t>т.ч</w:t>
      </w:r>
      <w:proofErr w:type="spellEnd"/>
      <w:r>
        <w:t xml:space="preserve">. в рамках группы научной </w:t>
      </w:r>
      <w:proofErr w:type="gramStart"/>
      <w:r>
        <w:t>специальности)*</w:t>
      </w:r>
      <w:proofErr w:type="gramEnd"/>
      <w:r>
        <w:t>:</w:t>
      </w:r>
    </w:p>
    <w:p w:rsidR="00757C7C" w:rsidRDefault="00757C7C" w:rsidP="00757C7C">
      <w:pPr>
        <w:spacing w:after="0" w:line="240" w:lineRule="auto"/>
      </w:pPr>
      <w:r>
        <w:t>4.1.1. Общее земледелие и растениеводство</w:t>
      </w:r>
    </w:p>
    <w:p w:rsidR="00757C7C" w:rsidRDefault="00757C7C" w:rsidP="00757C7C">
      <w:pPr>
        <w:spacing w:after="0" w:line="240" w:lineRule="auto"/>
      </w:pPr>
      <w:r>
        <w:t>4.1.2. Селекция, семеноводство и биотехнология растений</w:t>
      </w:r>
    </w:p>
    <w:p w:rsidR="00757C7C" w:rsidRDefault="00757C7C" w:rsidP="00757C7C">
      <w:pPr>
        <w:spacing w:after="0" w:line="240" w:lineRule="auto"/>
      </w:pPr>
      <w:r>
        <w:t>4.1.5. Мелиорация, водное хозяйство и агрофизика</w:t>
      </w:r>
    </w:p>
    <w:p w:rsidR="00757C7C" w:rsidRDefault="00757C7C" w:rsidP="00757C7C">
      <w:pPr>
        <w:spacing w:after="0" w:line="240" w:lineRule="auto"/>
      </w:pPr>
      <w:r>
        <w:t>----------------------------------------------------------------------</w:t>
      </w:r>
    </w:p>
    <w:p w:rsidR="00722A48" w:rsidRDefault="00757C7C" w:rsidP="00757C7C">
      <w:pPr>
        <w:spacing w:after="0" w:line="240" w:lineRule="auto"/>
      </w:pPr>
      <w:r>
        <w:t>* - Для рекомендации научных специальностей в создаваемых диссертационных советах</w:t>
      </w:r>
    </w:p>
    <w:sectPr w:rsidR="00722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785"/>
    <w:rsid w:val="00722A48"/>
    <w:rsid w:val="00757C7C"/>
    <w:rsid w:val="00F5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1D80EB-6B07-43A3-9CDC-E48802B2D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1291</Words>
  <Characters>7361</Characters>
  <Application>Microsoft Office Word</Application>
  <DocSecurity>0</DocSecurity>
  <Lines>61</Lines>
  <Paragraphs>17</Paragraphs>
  <ScaleCrop>false</ScaleCrop>
  <Company/>
  <LinksUpToDate>false</LinksUpToDate>
  <CharactersWithSpaces>8635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Меньшова Е.А.</dc:creator>
  <cp:keywords/>
  <dc:description/>
  <cp:lastModifiedBy>Меньшова Е.А.</cp:lastModifiedBy>
  <cp:revision>2</cp:revision>
  <dcterms:created xsi:type="dcterms:W3CDTF">2023-07-03T12:25:00Z</dcterms:created>
  <dcterms:modified xsi:type="dcterms:W3CDTF">2023-07-03T12:27:00Z</dcterms:modified>
</cp:coreProperties>
</file>